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8E" w:rsidRPr="000F3592" w:rsidRDefault="000051A7" w:rsidP="002038F3">
      <w:pPr>
        <w:tabs>
          <w:tab w:val="left" w:pos="-1680"/>
        </w:tabs>
        <w:ind w:left="2268"/>
        <w:jc w:val="left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09B7CE3" wp14:editId="18130894">
            <wp:simplePos x="0" y="0"/>
            <wp:positionH relativeFrom="column">
              <wp:posOffset>0</wp:posOffset>
            </wp:positionH>
            <wp:positionV relativeFrom="margin">
              <wp:posOffset>173990</wp:posOffset>
            </wp:positionV>
            <wp:extent cx="1127125" cy="1029970"/>
            <wp:effectExtent l="19050" t="0" r="0" b="0"/>
            <wp:wrapSquare wrapText="bothSides"/>
            <wp:docPr id="2" name="Рисунок 1" descr="ycon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onf1.jpg"/>
                    <pic:cNvPicPr/>
                  </pic:nvPicPr>
                  <pic:blipFill>
                    <a:blip r:embed="rId7" cstate="print"/>
                    <a:srcRect l="5841" t="13978" r="9271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68E" w:rsidRPr="00900A34">
        <w:rPr>
          <w:sz w:val="24"/>
          <w:lang w:val="ru-RU"/>
        </w:rPr>
        <w:t xml:space="preserve">УДК </w:t>
      </w:r>
      <w:r w:rsidR="00AC265A" w:rsidRPr="00AC265A">
        <w:rPr>
          <w:bCs/>
          <w:sz w:val="24"/>
          <w:lang w:val="ru-RU"/>
        </w:rPr>
        <w:t>621.433.2</w:t>
      </w:r>
    </w:p>
    <w:p w:rsidR="002663E3" w:rsidRPr="004265A9" w:rsidRDefault="002663E3" w:rsidP="002038F3">
      <w:pPr>
        <w:tabs>
          <w:tab w:val="left" w:pos="-1680"/>
        </w:tabs>
        <w:ind w:left="2268"/>
        <w:jc w:val="left"/>
        <w:rPr>
          <w:sz w:val="12"/>
          <w:szCs w:val="12"/>
          <w:lang w:val="ru-RU"/>
        </w:rPr>
      </w:pPr>
    </w:p>
    <w:p w:rsidR="00C126B9" w:rsidRPr="00570C3F" w:rsidRDefault="00AC265A" w:rsidP="00C126B9">
      <w:pPr>
        <w:tabs>
          <w:tab w:val="left" w:pos="-1680"/>
        </w:tabs>
        <w:ind w:left="2268"/>
        <w:jc w:val="left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ОЦЕНКА ТЕПЛОВОЙ НАПРЯЖЕННОСТИ ПОРШНЕВОГО ДВИГАТЕЛЯ (РАЗМЕРНОСТИ </w:t>
      </w:r>
      <w:r w:rsidRPr="00AC265A">
        <w:rPr>
          <w:b/>
          <w:sz w:val="24"/>
          <w:szCs w:val="28"/>
          <w:lang w:val="ru-RU"/>
        </w:rPr>
        <w:t>9,2/8,8</w:t>
      </w:r>
      <w:r>
        <w:rPr>
          <w:b/>
          <w:sz w:val="24"/>
          <w:szCs w:val="28"/>
          <w:lang w:val="ru-RU"/>
        </w:rPr>
        <w:t>) ПОСЛЕ ЕГО ПЕРЕВОДА ГАЗОМОТОРНОЕ ТОПЛИВО</w:t>
      </w:r>
    </w:p>
    <w:p w:rsidR="00C126B9" w:rsidRPr="000051A7" w:rsidRDefault="00C126B9" w:rsidP="00C126B9">
      <w:pPr>
        <w:tabs>
          <w:tab w:val="left" w:pos="-1680"/>
        </w:tabs>
        <w:ind w:left="2268"/>
        <w:jc w:val="left"/>
        <w:rPr>
          <w:b/>
          <w:sz w:val="12"/>
          <w:szCs w:val="28"/>
          <w:lang w:val="ru-RU"/>
        </w:rPr>
      </w:pPr>
    </w:p>
    <w:p w:rsidR="00BD7021" w:rsidRPr="00C126B9" w:rsidRDefault="00AC265A" w:rsidP="00C126B9">
      <w:pPr>
        <w:tabs>
          <w:tab w:val="left" w:pos="-1680"/>
        </w:tabs>
        <w:ind w:left="2268"/>
        <w:jc w:val="left"/>
        <w:rPr>
          <w:sz w:val="12"/>
          <w:szCs w:val="12"/>
        </w:rPr>
      </w:pPr>
      <w:r w:rsidRPr="00AC265A">
        <w:rPr>
          <w:b/>
          <w:sz w:val="24"/>
          <w:szCs w:val="28"/>
        </w:rPr>
        <w:t xml:space="preserve">ESTIMATION OF THERMAL STRESS OF A PISTON ENGINE (9.2/8.8 DIMENSION) AFTER ITS CONVERSION </w:t>
      </w:r>
      <w:r w:rsidR="004917BE">
        <w:rPr>
          <w:b/>
          <w:sz w:val="24"/>
          <w:szCs w:val="28"/>
        </w:rPr>
        <w:br/>
      </w:r>
      <w:r w:rsidRPr="00AC265A">
        <w:rPr>
          <w:b/>
          <w:sz w:val="24"/>
          <w:szCs w:val="28"/>
        </w:rPr>
        <w:t>TO GAS FUEL</w:t>
      </w:r>
    </w:p>
    <w:p w:rsidR="00281E73" w:rsidRPr="004265A9" w:rsidRDefault="00281E73" w:rsidP="00C126B9">
      <w:pPr>
        <w:tabs>
          <w:tab w:val="left" w:pos="-1680"/>
          <w:tab w:val="left" w:pos="2268"/>
        </w:tabs>
        <w:jc w:val="left"/>
        <w:rPr>
          <w:sz w:val="20"/>
          <w:szCs w:val="20"/>
        </w:rPr>
      </w:pPr>
    </w:p>
    <w:p w:rsidR="00DB3F39" w:rsidRPr="006F6887" w:rsidRDefault="00FC0367" w:rsidP="00281E73">
      <w:pPr>
        <w:tabs>
          <w:tab w:val="left" w:pos="-1680"/>
        </w:tabs>
        <w:rPr>
          <w:szCs w:val="22"/>
          <w:lang w:val="ru-RU"/>
        </w:rPr>
      </w:pPr>
      <w:r>
        <w:rPr>
          <w:b/>
          <w:szCs w:val="22"/>
          <w:lang w:val="ru-RU"/>
        </w:rPr>
        <w:t>Осипов Леонид Евгеньевич</w:t>
      </w:r>
      <w:r w:rsidR="00DB3F39" w:rsidRPr="008119D1">
        <w:rPr>
          <w:szCs w:val="22"/>
          <w:lang w:val="ru-RU"/>
        </w:rPr>
        <w:t xml:space="preserve">, </w:t>
      </w:r>
      <w:r w:rsidR="00224568">
        <w:rPr>
          <w:szCs w:val="22"/>
          <w:lang w:val="ru-RU"/>
        </w:rPr>
        <w:t>магистр</w:t>
      </w:r>
      <w:r w:rsidR="00101C3D" w:rsidRPr="00101C3D">
        <w:rPr>
          <w:szCs w:val="22"/>
          <w:lang w:val="ru-RU"/>
        </w:rPr>
        <w:t xml:space="preserve"> </w:t>
      </w:r>
      <w:r w:rsidR="004C16D5">
        <w:rPr>
          <w:szCs w:val="22"/>
          <w:lang w:val="ru-RU"/>
        </w:rPr>
        <w:t>каф. «</w:t>
      </w:r>
      <w:r w:rsidR="00CB06E0">
        <w:rPr>
          <w:szCs w:val="22"/>
          <w:lang w:val="ru-RU"/>
        </w:rPr>
        <w:t>Турбины и двигатели</w:t>
      </w:r>
      <w:r w:rsidR="004C16D5">
        <w:rPr>
          <w:szCs w:val="22"/>
          <w:lang w:val="ru-RU"/>
        </w:rPr>
        <w:t>»,</w:t>
      </w:r>
      <w:r w:rsidR="00E70BED">
        <w:rPr>
          <w:szCs w:val="22"/>
          <w:lang w:val="ru-RU"/>
        </w:rPr>
        <w:t xml:space="preserve"> </w:t>
      </w:r>
      <w:r w:rsidR="00281E73" w:rsidRPr="008119D1">
        <w:rPr>
          <w:szCs w:val="22"/>
          <w:lang w:val="ru-RU"/>
        </w:rPr>
        <w:t>Уральск</w:t>
      </w:r>
      <w:r w:rsidR="004C16D5">
        <w:rPr>
          <w:szCs w:val="22"/>
          <w:lang w:val="ru-RU"/>
        </w:rPr>
        <w:t>ий</w:t>
      </w:r>
      <w:r w:rsidR="00281E73" w:rsidRPr="008119D1">
        <w:rPr>
          <w:szCs w:val="22"/>
          <w:lang w:val="ru-RU"/>
        </w:rPr>
        <w:t xml:space="preserve"> федеральн</w:t>
      </w:r>
      <w:r w:rsidR="004C16D5">
        <w:rPr>
          <w:szCs w:val="22"/>
          <w:lang w:val="ru-RU"/>
        </w:rPr>
        <w:t>ый</w:t>
      </w:r>
      <w:r w:rsidR="00281E73" w:rsidRPr="008119D1">
        <w:rPr>
          <w:szCs w:val="22"/>
          <w:lang w:val="ru-RU"/>
        </w:rPr>
        <w:t xml:space="preserve"> университет имени первого Президента России Б.Н. Ельцина, Россия, 620002, </w:t>
      </w:r>
      <w:r w:rsidR="00CB06E0">
        <w:rPr>
          <w:szCs w:val="22"/>
          <w:lang w:val="ru-RU"/>
        </w:rPr>
        <w:br/>
      </w:r>
      <w:r w:rsidR="00281E73" w:rsidRPr="008119D1">
        <w:rPr>
          <w:szCs w:val="22"/>
          <w:lang w:val="ru-RU"/>
        </w:rPr>
        <w:t xml:space="preserve">г. Екатеринбург, ул. Мира, 19. </w:t>
      </w:r>
      <w:r w:rsidR="00281E73" w:rsidRPr="008119D1">
        <w:rPr>
          <w:szCs w:val="22"/>
        </w:rPr>
        <w:t>E</w:t>
      </w:r>
      <w:r w:rsidR="00281E73" w:rsidRPr="008119D1">
        <w:rPr>
          <w:szCs w:val="22"/>
          <w:lang w:val="ru-RU"/>
        </w:rPr>
        <w:t>-</w:t>
      </w:r>
      <w:r w:rsidR="00281E73" w:rsidRPr="008119D1">
        <w:rPr>
          <w:szCs w:val="22"/>
        </w:rPr>
        <w:t>mail</w:t>
      </w:r>
      <w:r w:rsidR="00281E73" w:rsidRPr="008119D1">
        <w:rPr>
          <w:szCs w:val="22"/>
          <w:lang w:val="ru-RU"/>
        </w:rPr>
        <w:t xml:space="preserve">: </w:t>
      </w:r>
      <w:r w:rsidRPr="00FC0367">
        <w:rPr>
          <w:szCs w:val="22"/>
          <w:lang w:val="ru-RU"/>
        </w:rPr>
        <w:t>klumbaa@outlook.com</w:t>
      </w:r>
      <w:r w:rsidR="004B4D33" w:rsidRPr="000F3592">
        <w:rPr>
          <w:szCs w:val="22"/>
          <w:lang w:val="ru-RU"/>
        </w:rPr>
        <w:t>,</w:t>
      </w:r>
      <w:r w:rsidR="008119D1" w:rsidRPr="008119D1">
        <w:rPr>
          <w:szCs w:val="22"/>
          <w:lang w:val="ru-RU"/>
        </w:rPr>
        <w:t xml:space="preserve"> Тел.: </w:t>
      </w:r>
      <w:r w:rsidR="00ED5F36" w:rsidRPr="008C7F0C">
        <w:rPr>
          <w:szCs w:val="22"/>
          <w:lang w:val="ru-RU"/>
        </w:rPr>
        <w:t>+7(9</w:t>
      </w:r>
      <w:r>
        <w:rPr>
          <w:szCs w:val="22"/>
          <w:lang w:val="ru-RU"/>
        </w:rPr>
        <w:t>8</w:t>
      </w:r>
      <w:r w:rsidR="00ED5F36" w:rsidRPr="008C7F0C">
        <w:rPr>
          <w:szCs w:val="22"/>
          <w:lang w:val="ru-RU"/>
        </w:rPr>
        <w:t>2)</w:t>
      </w:r>
      <w:r>
        <w:rPr>
          <w:szCs w:val="22"/>
          <w:lang w:val="ru-RU"/>
        </w:rPr>
        <w:t>630-28-72</w:t>
      </w:r>
    </w:p>
    <w:p w:rsidR="00925B74" w:rsidRPr="000D191C" w:rsidRDefault="004265A9" w:rsidP="00281E73">
      <w:pPr>
        <w:tabs>
          <w:tab w:val="left" w:pos="-1680"/>
        </w:tabs>
        <w:rPr>
          <w:szCs w:val="22"/>
          <w:lang w:val="ru-RU"/>
        </w:rPr>
      </w:pPr>
      <w:r>
        <w:rPr>
          <w:b/>
          <w:szCs w:val="22"/>
          <w:lang w:val="ru-RU"/>
        </w:rPr>
        <w:t>Плотников Леонид Валерьевич</w:t>
      </w:r>
      <w:r w:rsidR="00281E73" w:rsidRPr="008119D1">
        <w:rPr>
          <w:szCs w:val="22"/>
          <w:lang w:val="ru-RU"/>
        </w:rPr>
        <w:t xml:space="preserve">, </w:t>
      </w:r>
      <w:r w:rsidR="000051A7">
        <w:rPr>
          <w:szCs w:val="22"/>
          <w:lang w:val="ru-RU"/>
        </w:rPr>
        <w:t>канд.</w:t>
      </w:r>
      <w:r w:rsidR="00281E73" w:rsidRPr="008119D1">
        <w:rPr>
          <w:szCs w:val="22"/>
          <w:lang w:val="ru-RU"/>
        </w:rPr>
        <w:t xml:space="preserve"> </w:t>
      </w:r>
      <w:proofErr w:type="spellStart"/>
      <w:r w:rsidR="00281E73" w:rsidRPr="008119D1">
        <w:rPr>
          <w:szCs w:val="22"/>
          <w:lang w:val="ru-RU"/>
        </w:rPr>
        <w:t>техн</w:t>
      </w:r>
      <w:proofErr w:type="spellEnd"/>
      <w:r w:rsidR="00281E73" w:rsidRPr="008119D1">
        <w:rPr>
          <w:szCs w:val="22"/>
          <w:lang w:val="ru-RU"/>
        </w:rPr>
        <w:t xml:space="preserve">. наук, </w:t>
      </w:r>
      <w:r>
        <w:rPr>
          <w:szCs w:val="22"/>
          <w:lang w:val="ru-RU"/>
        </w:rPr>
        <w:t>доцент</w:t>
      </w:r>
      <w:r w:rsidR="001131E2" w:rsidRPr="008119D1">
        <w:rPr>
          <w:szCs w:val="22"/>
          <w:lang w:val="ru-RU"/>
        </w:rPr>
        <w:t xml:space="preserve"> каф. «</w:t>
      </w:r>
      <w:r>
        <w:rPr>
          <w:szCs w:val="22"/>
          <w:lang w:val="ru-RU"/>
        </w:rPr>
        <w:t>Турбины и двигатели</w:t>
      </w:r>
      <w:r w:rsidR="001131E2" w:rsidRPr="008119D1">
        <w:rPr>
          <w:szCs w:val="22"/>
          <w:lang w:val="ru-RU"/>
        </w:rPr>
        <w:t>»</w:t>
      </w:r>
      <w:r w:rsidR="004C16D5">
        <w:rPr>
          <w:szCs w:val="22"/>
          <w:lang w:val="ru-RU"/>
        </w:rPr>
        <w:t>,</w:t>
      </w:r>
      <w:r w:rsidR="001131E2" w:rsidRPr="008119D1">
        <w:rPr>
          <w:szCs w:val="22"/>
          <w:lang w:val="ru-RU"/>
        </w:rPr>
        <w:t xml:space="preserve"> </w:t>
      </w:r>
      <w:r w:rsidR="00E70BED" w:rsidRPr="008119D1">
        <w:rPr>
          <w:szCs w:val="22"/>
          <w:lang w:val="ru-RU"/>
        </w:rPr>
        <w:t>Уральск</w:t>
      </w:r>
      <w:r w:rsidR="004C16D5">
        <w:rPr>
          <w:szCs w:val="22"/>
          <w:lang w:val="ru-RU"/>
        </w:rPr>
        <w:t>ий</w:t>
      </w:r>
      <w:r w:rsidR="00E70BED" w:rsidRPr="008119D1">
        <w:rPr>
          <w:szCs w:val="22"/>
          <w:lang w:val="ru-RU"/>
        </w:rPr>
        <w:t xml:space="preserve"> федеральн</w:t>
      </w:r>
      <w:r w:rsidR="004C16D5">
        <w:rPr>
          <w:szCs w:val="22"/>
          <w:lang w:val="ru-RU"/>
        </w:rPr>
        <w:t>ый</w:t>
      </w:r>
      <w:r w:rsidR="00E70BED" w:rsidRPr="008119D1">
        <w:rPr>
          <w:szCs w:val="22"/>
          <w:lang w:val="ru-RU"/>
        </w:rPr>
        <w:t xml:space="preserve"> университет имени первого Президента России Б.Н. Ельцина, Россия, 620002</w:t>
      </w:r>
      <w:r w:rsidR="00E70BED">
        <w:rPr>
          <w:szCs w:val="22"/>
          <w:lang w:val="ru-RU"/>
        </w:rPr>
        <w:t>, г. Екатеринбург, ул. Мира</w:t>
      </w:r>
      <w:r w:rsidR="00E70BED" w:rsidRPr="000D191C">
        <w:rPr>
          <w:szCs w:val="22"/>
          <w:lang w:val="ru-RU"/>
        </w:rPr>
        <w:t>, 19</w:t>
      </w:r>
      <w:r w:rsidR="001131E2" w:rsidRPr="000D191C">
        <w:rPr>
          <w:szCs w:val="22"/>
          <w:lang w:val="ru-RU"/>
        </w:rPr>
        <w:t xml:space="preserve">. </w:t>
      </w:r>
      <w:r w:rsidR="001131E2" w:rsidRPr="008119D1">
        <w:rPr>
          <w:szCs w:val="22"/>
        </w:rPr>
        <w:t>E</w:t>
      </w:r>
      <w:r w:rsidR="001131E2" w:rsidRPr="000D191C">
        <w:rPr>
          <w:szCs w:val="22"/>
          <w:lang w:val="ru-RU"/>
        </w:rPr>
        <w:t>-</w:t>
      </w:r>
      <w:r w:rsidR="001131E2" w:rsidRPr="008119D1">
        <w:rPr>
          <w:szCs w:val="22"/>
        </w:rPr>
        <w:t>mail</w:t>
      </w:r>
      <w:r w:rsidR="001131E2" w:rsidRPr="000D191C">
        <w:rPr>
          <w:szCs w:val="22"/>
          <w:lang w:val="ru-RU"/>
        </w:rPr>
        <w:t xml:space="preserve">: </w:t>
      </w:r>
      <w:proofErr w:type="spellStart"/>
      <w:r>
        <w:rPr>
          <w:szCs w:val="22"/>
        </w:rPr>
        <w:t>leonplot</w:t>
      </w:r>
      <w:proofErr w:type="spellEnd"/>
      <w:r w:rsidRPr="000D191C">
        <w:rPr>
          <w:szCs w:val="22"/>
          <w:lang w:val="ru-RU"/>
        </w:rPr>
        <w:t>@</w:t>
      </w:r>
      <w:r>
        <w:rPr>
          <w:szCs w:val="22"/>
        </w:rPr>
        <w:t>mail</w:t>
      </w:r>
      <w:r w:rsidRPr="000D191C">
        <w:rPr>
          <w:szCs w:val="22"/>
          <w:lang w:val="ru-RU"/>
        </w:rPr>
        <w:t>.</w:t>
      </w:r>
      <w:proofErr w:type="spellStart"/>
      <w:r>
        <w:rPr>
          <w:szCs w:val="22"/>
        </w:rPr>
        <w:t>ru</w:t>
      </w:r>
      <w:proofErr w:type="spellEnd"/>
      <w:r w:rsidR="001131E2" w:rsidRPr="000D191C">
        <w:rPr>
          <w:szCs w:val="22"/>
          <w:lang w:val="ru-RU"/>
        </w:rPr>
        <w:t xml:space="preserve">. </w:t>
      </w:r>
      <w:r w:rsidR="001131E2" w:rsidRPr="008119D1">
        <w:rPr>
          <w:szCs w:val="22"/>
          <w:lang w:val="ru-RU"/>
        </w:rPr>
        <w:t>Тел</w:t>
      </w:r>
      <w:r w:rsidR="001131E2" w:rsidRPr="000D191C">
        <w:rPr>
          <w:szCs w:val="22"/>
          <w:lang w:val="ru-RU"/>
        </w:rPr>
        <w:t xml:space="preserve">.: </w:t>
      </w:r>
      <w:r w:rsidR="00E70BED" w:rsidRPr="000D191C">
        <w:rPr>
          <w:szCs w:val="22"/>
          <w:lang w:val="ru-RU"/>
        </w:rPr>
        <w:t>+7(</w:t>
      </w:r>
      <w:r w:rsidRPr="000D191C">
        <w:rPr>
          <w:szCs w:val="22"/>
          <w:lang w:val="ru-RU"/>
        </w:rPr>
        <w:t>922</w:t>
      </w:r>
      <w:r w:rsidR="00E70BED" w:rsidRPr="000D191C">
        <w:rPr>
          <w:szCs w:val="22"/>
          <w:lang w:val="ru-RU"/>
        </w:rPr>
        <w:t>)</w:t>
      </w:r>
      <w:r w:rsidRPr="000D191C">
        <w:rPr>
          <w:szCs w:val="22"/>
          <w:lang w:val="ru-RU"/>
        </w:rPr>
        <w:t>291</w:t>
      </w:r>
      <w:r w:rsidR="00E70BED" w:rsidRPr="000D191C">
        <w:rPr>
          <w:szCs w:val="22"/>
          <w:lang w:val="ru-RU"/>
        </w:rPr>
        <w:t>-</w:t>
      </w:r>
      <w:r w:rsidRPr="000D191C">
        <w:rPr>
          <w:szCs w:val="22"/>
          <w:lang w:val="ru-RU"/>
        </w:rPr>
        <w:t>64</w:t>
      </w:r>
      <w:r w:rsidR="00E70BED" w:rsidRPr="000D191C">
        <w:rPr>
          <w:szCs w:val="22"/>
          <w:lang w:val="ru-RU"/>
        </w:rPr>
        <w:t>-</w:t>
      </w:r>
      <w:r w:rsidRPr="000D191C">
        <w:rPr>
          <w:szCs w:val="22"/>
          <w:lang w:val="ru-RU"/>
        </w:rPr>
        <w:t>50</w:t>
      </w:r>
    </w:p>
    <w:p w:rsidR="00FC0367" w:rsidRPr="000D191C" w:rsidRDefault="00FC0367" w:rsidP="00FC0367">
      <w:pPr>
        <w:tabs>
          <w:tab w:val="left" w:pos="-1680"/>
        </w:tabs>
        <w:rPr>
          <w:szCs w:val="22"/>
        </w:rPr>
      </w:pPr>
      <w:proofErr w:type="spellStart"/>
      <w:r>
        <w:rPr>
          <w:b/>
          <w:szCs w:val="22"/>
          <w:lang w:val="ru-RU"/>
        </w:rPr>
        <w:t>Козубский</w:t>
      </w:r>
      <w:proofErr w:type="spellEnd"/>
      <w:r>
        <w:rPr>
          <w:b/>
          <w:szCs w:val="22"/>
          <w:lang w:val="ru-RU"/>
        </w:rPr>
        <w:t xml:space="preserve"> Андрей Михайлович</w:t>
      </w:r>
      <w:r w:rsidRPr="008119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канд.</w:t>
      </w:r>
      <w:r w:rsidRPr="008119D1">
        <w:rPr>
          <w:szCs w:val="22"/>
          <w:lang w:val="ru-RU"/>
        </w:rPr>
        <w:t xml:space="preserve"> </w:t>
      </w:r>
      <w:proofErr w:type="spellStart"/>
      <w:r w:rsidRPr="008119D1">
        <w:rPr>
          <w:szCs w:val="22"/>
          <w:lang w:val="ru-RU"/>
        </w:rPr>
        <w:t>техн</w:t>
      </w:r>
      <w:proofErr w:type="spellEnd"/>
      <w:r w:rsidRPr="008119D1">
        <w:rPr>
          <w:szCs w:val="22"/>
          <w:lang w:val="ru-RU"/>
        </w:rPr>
        <w:t xml:space="preserve">. наук, </w:t>
      </w:r>
      <w:r w:rsidRPr="00FC0367">
        <w:rPr>
          <w:szCs w:val="22"/>
          <w:lang w:val="ru-RU"/>
        </w:rPr>
        <w:t>главный конструктор по гидравлическим экскаваторам</w:t>
      </w:r>
      <w:r>
        <w:rPr>
          <w:szCs w:val="22"/>
          <w:lang w:val="ru-RU"/>
        </w:rPr>
        <w:t>,</w:t>
      </w:r>
      <w:r w:rsidRPr="00FC0367">
        <w:rPr>
          <w:szCs w:val="22"/>
          <w:lang w:val="ru-RU"/>
        </w:rPr>
        <w:t xml:space="preserve"> ПАО «Уралмашзавод»</w:t>
      </w:r>
      <w:r>
        <w:rPr>
          <w:szCs w:val="22"/>
          <w:lang w:val="ru-RU"/>
        </w:rPr>
        <w:t>;</w:t>
      </w:r>
      <w:r w:rsidRPr="00FC0367">
        <w:rPr>
          <w:szCs w:val="22"/>
          <w:lang w:val="ru-RU"/>
        </w:rPr>
        <w:t xml:space="preserve"> инженер кафедры «Подъемно-транспортные машины и роботы»</w:t>
      </w:r>
      <w:r>
        <w:rPr>
          <w:szCs w:val="22"/>
          <w:lang w:val="ru-RU"/>
        </w:rPr>
        <w:t>,</w:t>
      </w:r>
      <w:r w:rsidRPr="00FC0367">
        <w:rPr>
          <w:szCs w:val="22"/>
          <w:lang w:val="ru-RU"/>
        </w:rPr>
        <w:t xml:space="preserve"> </w:t>
      </w:r>
      <w:r w:rsidRPr="008119D1">
        <w:rPr>
          <w:szCs w:val="22"/>
          <w:lang w:val="ru-RU"/>
        </w:rPr>
        <w:t>Уральск</w:t>
      </w:r>
      <w:r>
        <w:rPr>
          <w:szCs w:val="22"/>
          <w:lang w:val="ru-RU"/>
        </w:rPr>
        <w:t>ий</w:t>
      </w:r>
      <w:r w:rsidRPr="008119D1">
        <w:rPr>
          <w:szCs w:val="22"/>
          <w:lang w:val="ru-RU"/>
        </w:rPr>
        <w:t xml:space="preserve"> федеральн</w:t>
      </w:r>
      <w:r>
        <w:rPr>
          <w:szCs w:val="22"/>
          <w:lang w:val="ru-RU"/>
        </w:rPr>
        <w:t>ый</w:t>
      </w:r>
      <w:r w:rsidRPr="008119D1">
        <w:rPr>
          <w:szCs w:val="22"/>
          <w:lang w:val="ru-RU"/>
        </w:rPr>
        <w:t xml:space="preserve"> университет имени первого Президента России Б.Н.</w:t>
      </w:r>
      <w:r>
        <w:rPr>
          <w:szCs w:val="22"/>
          <w:lang w:val="ru-RU"/>
        </w:rPr>
        <w:t> </w:t>
      </w:r>
      <w:r w:rsidRPr="008119D1">
        <w:rPr>
          <w:szCs w:val="22"/>
          <w:lang w:val="ru-RU"/>
        </w:rPr>
        <w:t>Ельцина, Россия, 620002</w:t>
      </w:r>
      <w:r>
        <w:rPr>
          <w:szCs w:val="22"/>
          <w:lang w:val="ru-RU"/>
        </w:rPr>
        <w:t>, г. Екатеринбург, ул. Мира</w:t>
      </w:r>
      <w:r w:rsidRPr="000D191C">
        <w:rPr>
          <w:szCs w:val="22"/>
        </w:rPr>
        <w:t xml:space="preserve">, 19. </w:t>
      </w:r>
      <w:r w:rsidRPr="008119D1">
        <w:rPr>
          <w:szCs w:val="22"/>
          <w:lang w:val="ru-RU"/>
        </w:rPr>
        <w:t>Тел</w:t>
      </w:r>
      <w:r w:rsidRPr="000D191C">
        <w:rPr>
          <w:szCs w:val="22"/>
        </w:rPr>
        <w:t>.: +7(343)327-56-52</w:t>
      </w:r>
    </w:p>
    <w:p w:rsidR="00BD7021" w:rsidRPr="000D191C" w:rsidRDefault="00BD7021" w:rsidP="007261A0">
      <w:pPr>
        <w:tabs>
          <w:tab w:val="left" w:pos="-1680"/>
        </w:tabs>
        <w:rPr>
          <w:sz w:val="12"/>
          <w:szCs w:val="12"/>
        </w:rPr>
      </w:pPr>
    </w:p>
    <w:p w:rsidR="008119D1" w:rsidRPr="008C7F0C" w:rsidRDefault="00FC0367" w:rsidP="006C420A">
      <w:pPr>
        <w:tabs>
          <w:tab w:val="left" w:pos="-1680"/>
        </w:tabs>
        <w:rPr>
          <w:szCs w:val="22"/>
        </w:rPr>
      </w:pPr>
      <w:r>
        <w:rPr>
          <w:b/>
          <w:szCs w:val="22"/>
        </w:rPr>
        <w:t>Leonid</w:t>
      </w:r>
      <w:r w:rsidR="002550A0">
        <w:rPr>
          <w:b/>
          <w:szCs w:val="22"/>
        </w:rPr>
        <w:t xml:space="preserve"> </w:t>
      </w:r>
      <w:r>
        <w:rPr>
          <w:b/>
          <w:szCs w:val="22"/>
        </w:rPr>
        <w:t>E</w:t>
      </w:r>
      <w:r w:rsidR="008119D1">
        <w:rPr>
          <w:b/>
          <w:szCs w:val="22"/>
        </w:rPr>
        <w:t xml:space="preserve">. </w:t>
      </w:r>
      <w:proofErr w:type="spellStart"/>
      <w:r>
        <w:rPr>
          <w:b/>
          <w:szCs w:val="22"/>
        </w:rPr>
        <w:t>Osipov</w:t>
      </w:r>
      <w:proofErr w:type="spellEnd"/>
      <w:r w:rsidR="000A7C4B" w:rsidRPr="008119D1">
        <w:rPr>
          <w:szCs w:val="22"/>
        </w:rPr>
        <w:t xml:space="preserve">, </w:t>
      </w:r>
      <w:r w:rsidR="000051A7" w:rsidRPr="000051A7">
        <w:rPr>
          <w:szCs w:val="22"/>
        </w:rPr>
        <w:t>Magister</w:t>
      </w:r>
      <w:r w:rsidR="002663E3" w:rsidRPr="008119D1">
        <w:rPr>
          <w:szCs w:val="22"/>
        </w:rPr>
        <w:t xml:space="preserve">, </w:t>
      </w:r>
      <w:r w:rsidR="000051A7" w:rsidRPr="000051A7">
        <w:rPr>
          <w:szCs w:val="22"/>
        </w:rPr>
        <w:t>«Turbines and engines</w:t>
      </w:r>
      <w:r w:rsidRPr="00FC0367">
        <w:rPr>
          <w:szCs w:val="22"/>
        </w:rPr>
        <w:t xml:space="preserve">» </w:t>
      </w:r>
      <w:r w:rsidRPr="000051A7">
        <w:rPr>
          <w:szCs w:val="22"/>
        </w:rPr>
        <w:t>Department</w:t>
      </w:r>
      <w:r w:rsidR="00404469">
        <w:rPr>
          <w:szCs w:val="22"/>
        </w:rPr>
        <w:t xml:space="preserve">, </w:t>
      </w:r>
      <w:r w:rsidR="008119D1" w:rsidRPr="008119D1">
        <w:rPr>
          <w:color w:val="202020"/>
          <w:szCs w:val="22"/>
        </w:rPr>
        <w:t>Ural Federal University named after the first President of Russia B.N.</w:t>
      </w:r>
      <w:r w:rsidR="000051A7" w:rsidRPr="000051A7">
        <w:rPr>
          <w:color w:val="202020"/>
          <w:szCs w:val="22"/>
        </w:rPr>
        <w:t xml:space="preserve"> </w:t>
      </w:r>
      <w:r w:rsidR="008119D1" w:rsidRPr="008119D1">
        <w:rPr>
          <w:color w:val="202020"/>
          <w:szCs w:val="22"/>
        </w:rPr>
        <w:t>Yeltsin</w:t>
      </w:r>
      <w:r w:rsidR="008119D1">
        <w:rPr>
          <w:color w:val="202020"/>
          <w:szCs w:val="22"/>
        </w:rPr>
        <w:t xml:space="preserve">, </w:t>
      </w:r>
      <w:r w:rsidR="004B2D5C">
        <w:rPr>
          <w:color w:val="202020"/>
          <w:szCs w:val="22"/>
        </w:rPr>
        <w:t>620002, Mira street,</w:t>
      </w:r>
      <w:r w:rsidR="004B2D5C" w:rsidRPr="004B2D5C">
        <w:rPr>
          <w:color w:val="202020"/>
          <w:szCs w:val="22"/>
        </w:rPr>
        <w:t xml:space="preserve"> </w:t>
      </w:r>
      <w:r w:rsidR="004B2D5C">
        <w:rPr>
          <w:color w:val="202020"/>
          <w:szCs w:val="22"/>
        </w:rPr>
        <w:t>19, Ekaterinburg, Russia</w:t>
      </w:r>
      <w:r w:rsidR="006C420A">
        <w:rPr>
          <w:color w:val="202020"/>
          <w:szCs w:val="22"/>
        </w:rPr>
        <w:t>.</w:t>
      </w:r>
      <w:r w:rsidR="004B2D5C" w:rsidRPr="004B2D5C">
        <w:rPr>
          <w:szCs w:val="22"/>
        </w:rPr>
        <w:t xml:space="preserve"> </w:t>
      </w:r>
      <w:r w:rsidR="004B2D5C" w:rsidRPr="008119D1">
        <w:rPr>
          <w:szCs w:val="22"/>
        </w:rPr>
        <w:t>E</w:t>
      </w:r>
      <w:r w:rsidR="004B2D5C" w:rsidRPr="004B2D5C">
        <w:rPr>
          <w:szCs w:val="22"/>
        </w:rPr>
        <w:t>-</w:t>
      </w:r>
      <w:r w:rsidR="004B2D5C" w:rsidRPr="008119D1">
        <w:rPr>
          <w:szCs w:val="22"/>
        </w:rPr>
        <w:t>mail</w:t>
      </w:r>
      <w:r w:rsidR="004B2D5C" w:rsidRPr="00785A0F">
        <w:rPr>
          <w:szCs w:val="22"/>
        </w:rPr>
        <w:t xml:space="preserve">: </w:t>
      </w:r>
      <w:r w:rsidR="002550A0" w:rsidRPr="003442CB">
        <w:rPr>
          <w:szCs w:val="22"/>
        </w:rPr>
        <w:t xml:space="preserve">misnikmariya@yandex.ru, </w:t>
      </w:r>
      <w:r w:rsidR="002550A0" w:rsidRPr="008119D1">
        <w:rPr>
          <w:szCs w:val="22"/>
          <w:lang w:val="ru-RU"/>
        </w:rPr>
        <w:t>Тел</w:t>
      </w:r>
      <w:r w:rsidR="002550A0" w:rsidRPr="003442CB">
        <w:rPr>
          <w:szCs w:val="22"/>
        </w:rPr>
        <w:t>.: +7(912)644-75-49</w:t>
      </w:r>
    </w:p>
    <w:p w:rsidR="000A7C4B" w:rsidRPr="000D191C" w:rsidRDefault="006F6887" w:rsidP="008119D1">
      <w:pPr>
        <w:tabs>
          <w:tab w:val="left" w:pos="-1680"/>
        </w:tabs>
        <w:rPr>
          <w:szCs w:val="22"/>
        </w:rPr>
      </w:pPr>
      <w:r>
        <w:rPr>
          <w:b/>
          <w:szCs w:val="22"/>
        </w:rPr>
        <w:t>Leonid V</w:t>
      </w:r>
      <w:r w:rsidR="004B2D5C" w:rsidRPr="004B2D5C">
        <w:rPr>
          <w:b/>
          <w:szCs w:val="22"/>
        </w:rPr>
        <w:t xml:space="preserve">. </w:t>
      </w:r>
      <w:r>
        <w:rPr>
          <w:b/>
          <w:szCs w:val="22"/>
        </w:rPr>
        <w:t>Plotnikov</w:t>
      </w:r>
      <w:r w:rsidR="00900A34" w:rsidRPr="008119D1">
        <w:rPr>
          <w:szCs w:val="22"/>
        </w:rPr>
        <w:t xml:space="preserve">, </w:t>
      </w:r>
      <w:r w:rsidR="000051A7" w:rsidRPr="000051A7">
        <w:rPr>
          <w:szCs w:val="22"/>
        </w:rPr>
        <w:t>Candidate</w:t>
      </w:r>
      <w:r w:rsidRPr="006F6887">
        <w:rPr>
          <w:szCs w:val="22"/>
        </w:rPr>
        <w:t xml:space="preserve"> of technical Sc</w:t>
      </w:r>
      <w:r>
        <w:rPr>
          <w:szCs w:val="22"/>
        </w:rPr>
        <w:t>.</w:t>
      </w:r>
      <w:r w:rsidR="004B2D5C">
        <w:rPr>
          <w:szCs w:val="22"/>
        </w:rPr>
        <w:t xml:space="preserve">, </w:t>
      </w:r>
      <w:r>
        <w:rPr>
          <w:szCs w:val="22"/>
        </w:rPr>
        <w:t>A</w:t>
      </w:r>
      <w:r w:rsidRPr="006F6887">
        <w:rPr>
          <w:szCs w:val="22"/>
        </w:rPr>
        <w:t xml:space="preserve">ssociate </w:t>
      </w:r>
      <w:r w:rsidR="00A26241">
        <w:rPr>
          <w:szCs w:val="22"/>
        </w:rPr>
        <w:t xml:space="preserve">Prof., </w:t>
      </w:r>
      <w:r w:rsidR="00A26241" w:rsidRPr="00A26241">
        <w:rPr>
          <w:szCs w:val="22"/>
        </w:rPr>
        <w:t>«</w:t>
      </w:r>
      <w:r>
        <w:rPr>
          <w:szCs w:val="22"/>
        </w:rPr>
        <w:t>Turbines and engines</w:t>
      </w:r>
      <w:r w:rsidR="00A26241" w:rsidRPr="00A26241">
        <w:rPr>
          <w:szCs w:val="22"/>
        </w:rPr>
        <w:t>»</w:t>
      </w:r>
      <w:r w:rsidR="004B2D5C">
        <w:rPr>
          <w:szCs w:val="22"/>
        </w:rPr>
        <w:t xml:space="preserve"> </w:t>
      </w:r>
      <w:r w:rsidR="00FC0367">
        <w:rPr>
          <w:szCs w:val="22"/>
        </w:rPr>
        <w:t>Department</w:t>
      </w:r>
      <w:r w:rsidR="00FC0367" w:rsidRPr="00FC0367">
        <w:rPr>
          <w:szCs w:val="22"/>
        </w:rPr>
        <w:t>,</w:t>
      </w:r>
      <w:r w:rsidR="00FC0367">
        <w:rPr>
          <w:szCs w:val="22"/>
        </w:rPr>
        <w:t xml:space="preserve"> </w:t>
      </w:r>
      <w:r w:rsidR="00313BF2" w:rsidRPr="008119D1">
        <w:rPr>
          <w:color w:val="202020"/>
          <w:szCs w:val="22"/>
        </w:rPr>
        <w:t>Ural Federal University named after the first President of Russia B.N.</w:t>
      </w:r>
      <w:r w:rsidR="000051A7" w:rsidRPr="000051A7">
        <w:rPr>
          <w:color w:val="202020"/>
          <w:szCs w:val="22"/>
        </w:rPr>
        <w:t xml:space="preserve"> </w:t>
      </w:r>
      <w:r w:rsidR="00313BF2" w:rsidRPr="008119D1">
        <w:rPr>
          <w:color w:val="202020"/>
          <w:szCs w:val="22"/>
        </w:rPr>
        <w:t>Yeltsin</w:t>
      </w:r>
      <w:r w:rsidR="00313BF2">
        <w:rPr>
          <w:color w:val="202020"/>
          <w:szCs w:val="22"/>
        </w:rPr>
        <w:t>,</w:t>
      </w:r>
      <w:r w:rsidR="00C303F4" w:rsidRPr="00C303F4">
        <w:rPr>
          <w:color w:val="202020"/>
          <w:szCs w:val="22"/>
        </w:rPr>
        <w:t xml:space="preserve"> </w:t>
      </w:r>
      <w:r w:rsidR="00A26241" w:rsidRPr="00A26241">
        <w:rPr>
          <w:szCs w:val="22"/>
        </w:rPr>
        <w:t>620002</w:t>
      </w:r>
      <w:r w:rsidR="004B2D5C" w:rsidRPr="004B2D5C">
        <w:rPr>
          <w:szCs w:val="22"/>
        </w:rPr>
        <w:t xml:space="preserve">, </w:t>
      </w:r>
      <w:r w:rsidR="00A26241">
        <w:rPr>
          <w:szCs w:val="22"/>
        </w:rPr>
        <w:t>Mira str.</w:t>
      </w:r>
      <w:r w:rsidR="006C420A">
        <w:rPr>
          <w:szCs w:val="22"/>
        </w:rPr>
        <w:t xml:space="preserve">, </w:t>
      </w:r>
      <w:r w:rsidR="00A26241">
        <w:rPr>
          <w:szCs w:val="22"/>
        </w:rPr>
        <w:t>19</w:t>
      </w:r>
      <w:r w:rsidR="006C420A">
        <w:rPr>
          <w:szCs w:val="22"/>
        </w:rPr>
        <w:t xml:space="preserve">, </w:t>
      </w:r>
      <w:r w:rsidR="00A26241">
        <w:rPr>
          <w:szCs w:val="22"/>
        </w:rPr>
        <w:t>Ekaterinburg</w:t>
      </w:r>
      <w:r w:rsidR="006C420A">
        <w:rPr>
          <w:szCs w:val="22"/>
        </w:rPr>
        <w:t>, Russia</w:t>
      </w:r>
      <w:r w:rsidR="004B2D5C" w:rsidRPr="006C420A">
        <w:rPr>
          <w:szCs w:val="22"/>
        </w:rPr>
        <w:t xml:space="preserve">. </w:t>
      </w:r>
      <w:r w:rsidR="004B2D5C" w:rsidRPr="008119D1">
        <w:rPr>
          <w:szCs w:val="22"/>
        </w:rPr>
        <w:t>E</w:t>
      </w:r>
      <w:r w:rsidR="004B2D5C" w:rsidRPr="000D191C">
        <w:rPr>
          <w:szCs w:val="22"/>
        </w:rPr>
        <w:t>-</w:t>
      </w:r>
      <w:r w:rsidR="004B2D5C" w:rsidRPr="008119D1">
        <w:rPr>
          <w:szCs w:val="22"/>
        </w:rPr>
        <w:t>mail</w:t>
      </w:r>
      <w:r w:rsidR="004B2D5C" w:rsidRPr="000D191C">
        <w:rPr>
          <w:szCs w:val="22"/>
        </w:rPr>
        <w:t xml:space="preserve">: </w:t>
      </w:r>
      <w:r w:rsidR="00ED5F36" w:rsidRPr="00ED5F36">
        <w:rPr>
          <w:szCs w:val="22"/>
        </w:rPr>
        <w:t>leonplot</w:t>
      </w:r>
      <w:r w:rsidR="00ED5F36" w:rsidRPr="000D191C">
        <w:rPr>
          <w:szCs w:val="22"/>
        </w:rPr>
        <w:t>@</w:t>
      </w:r>
      <w:r w:rsidR="00ED5F36" w:rsidRPr="00ED5F36">
        <w:rPr>
          <w:szCs w:val="22"/>
        </w:rPr>
        <w:t>mail</w:t>
      </w:r>
      <w:r w:rsidR="00ED5F36" w:rsidRPr="000D191C">
        <w:rPr>
          <w:szCs w:val="22"/>
        </w:rPr>
        <w:t>.</w:t>
      </w:r>
      <w:r w:rsidR="00ED5F36" w:rsidRPr="00ED5F36">
        <w:rPr>
          <w:szCs w:val="22"/>
        </w:rPr>
        <w:t>ru</w:t>
      </w:r>
      <w:r w:rsidR="004B2D5C" w:rsidRPr="000D191C">
        <w:rPr>
          <w:szCs w:val="22"/>
        </w:rPr>
        <w:t xml:space="preserve">. </w:t>
      </w:r>
      <w:r w:rsidR="006C420A">
        <w:rPr>
          <w:szCs w:val="22"/>
        </w:rPr>
        <w:t>Ph</w:t>
      </w:r>
      <w:r w:rsidR="004B2D5C" w:rsidRPr="000D191C">
        <w:rPr>
          <w:szCs w:val="22"/>
        </w:rPr>
        <w:t xml:space="preserve">.: </w:t>
      </w:r>
      <w:r w:rsidRPr="000D191C">
        <w:rPr>
          <w:szCs w:val="22"/>
        </w:rPr>
        <w:t>+7(922)291-64-50</w:t>
      </w:r>
    </w:p>
    <w:p w:rsidR="00FC0367" w:rsidRPr="000D191C" w:rsidRDefault="00FC0367" w:rsidP="008119D1">
      <w:pPr>
        <w:tabs>
          <w:tab w:val="left" w:pos="-1680"/>
        </w:tabs>
        <w:rPr>
          <w:szCs w:val="22"/>
          <w:lang w:val="ru-RU"/>
        </w:rPr>
      </w:pPr>
      <w:r w:rsidRPr="00FC0367">
        <w:rPr>
          <w:b/>
          <w:szCs w:val="22"/>
        </w:rPr>
        <w:t xml:space="preserve">Andrey M. </w:t>
      </w:r>
      <w:proofErr w:type="spellStart"/>
      <w:r w:rsidRPr="00FC0367">
        <w:rPr>
          <w:b/>
          <w:szCs w:val="22"/>
        </w:rPr>
        <w:t>Kozubsky</w:t>
      </w:r>
      <w:proofErr w:type="spellEnd"/>
      <w:r w:rsidRPr="008119D1">
        <w:rPr>
          <w:szCs w:val="22"/>
        </w:rPr>
        <w:t xml:space="preserve">, </w:t>
      </w:r>
      <w:r w:rsidRPr="000051A7">
        <w:rPr>
          <w:szCs w:val="22"/>
        </w:rPr>
        <w:t>Candidate</w:t>
      </w:r>
      <w:r w:rsidRPr="006F6887">
        <w:rPr>
          <w:szCs w:val="22"/>
        </w:rPr>
        <w:t xml:space="preserve"> of technical Sc</w:t>
      </w:r>
      <w:r>
        <w:rPr>
          <w:szCs w:val="22"/>
        </w:rPr>
        <w:t xml:space="preserve">., </w:t>
      </w:r>
      <w:r w:rsidRPr="00FC0367">
        <w:rPr>
          <w:szCs w:val="22"/>
        </w:rPr>
        <w:t>Chief Designer, Hydraulic Excavators of «</w:t>
      </w:r>
      <w:proofErr w:type="spellStart"/>
      <w:r w:rsidRPr="00FC0367">
        <w:rPr>
          <w:szCs w:val="22"/>
        </w:rPr>
        <w:t>Uralmashplant</w:t>
      </w:r>
      <w:proofErr w:type="spellEnd"/>
      <w:r w:rsidRPr="00FC0367">
        <w:rPr>
          <w:szCs w:val="22"/>
        </w:rPr>
        <w:t xml:space="preserve">», Engineer of the «Lifting and transporting machines and robots» </w:t>
      </w:r>
      <w:r>
        <w:rPr>
          <w:szCs w:val="22"/>
        </w:rPr>
        <w:t>D</w:t>
      </w:r>
      <w:r w:rsidRPr="00FC0367">
        <w:rPr>
          <w:szCs w:val="22"/>
        </w:rPr>
        <w:t>epartment</w:t>
      </w:r>
      <w:r>
        <w:rPr>
          <w:szCs w:val="22"/>
        </w:rPr>
        <w:t>,</w:t>
      </w:r>
      <w:r w:rsidRPr="00FC0367">
        <w:rPr>
          <w:szCs w:val="22"/>
        </w:rPr>
        <w:t xml:space="preserve"> Ural Federal University named after the first President of Russia B.N. Yeltsin, 620002, Mira str., 19, Ekaterinburg, Russia. </w:t>
      </w:r>
      <w:r>
        <w:rPr>
          <w:szCs w:val="22"/>
        </w:rPr>
        <w:t>Ph</w:t>
      </w:r>
      <w:r w:rsidRPr="00C41BAE">
        <w:rPr>
          <w:szCs w:val="22"/>
          <w:lang w:val="ru-RU"/>
        </w:rPr>
        <w:t>.:</w:t>
      </w:r>
      <w:r w:rsidRPr="000D191C">
        <w:rPr>
          <w:szCs w:val="22"/>
          <w:lang w:val="ru-RU"/>
        </w:rPr>
        <w:t xml:space="preserve"> </w:t>
      </w:r>
      <w:r w:rsidRPr="00FC0367">
        <w:rPr>
          <w:szCs w:val="22"/>
          <w:lang w:val="ru-RU"/>
        </w:rPr>
        <w:t>+7(343)327-56-52</w:t>
      </w:r>
    </w:p>
    <w:p w:rsidR="006C420A" w:rsidRPr="000D191C" w:rsidRDefault="006C420A" w:rsidP="007261A0">
      <w:pPr>
        <w:tabs>
          <w:tab w:val="left" w:pos="-1680"/>
        </w:tabs>
        <w:rPr>
          <w:sz w:val="20"/>
          <w:szCs w:val="20"/>
          <w:lang w:val="ru-RU"/>
        </w:rPr>
      </w:pPr>
    </w:p>
    <w:p w:rsidR="002550A0" w:rsidRPr="00803C92" w:rsidRDefault="00510FD3" w:rsidP="00803C92">
      <w:pPr>
        <w:tabs>
          <w:tab w:val="left" w:pos="-1680"/>
        </w:tabs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Аннотация</w:t>
      </w:r>
      <w:r w:rsidR="00E93FC4" w:rsidRPr="00E93FC4">
        <w:rPr>
          <w:b/>
          <w:sz w:val="20"/>
          <w:szCs w:val="20"/>
          <w:lang w:val="ru-RU"/>
        </w:rPr>
        <w:t xml:space="preserve">: </w:t>
      </w:r>
      <w:r w:rsidR="002550A0" w:rsidRPr="002550A0">
        <w:rPr>
          <w:sz w:val="20"/>
          <w:szCs w:val="20"/>
          <w:lang w:val="ru-RU"/>
        </w:rPr>
        <w:t xml:space="preserve">В статье представлены результаты </w:t>
      </w:r>
      <w:r w:rsidR="00803C92">
        <w:rPr>
          <w:sz w:val="20"/>
          <w:szCs w:val="20"/>
          <w:lang w:val="ru-RU"/>
        </w:rPr>
        <w:t>сравнительного анализа температурных напряжений основных деталей и узлов для поршневых двигателей, работающих на разных видах топлива (бензин и метан). Исследования проводились на основе физико-математического моделирования в программном комплексе Дизель-РК. В</w:t>
      </w:r>
      <w:r w:rsidR="00803C92" w:rsidRPr="00803C92">
        <w:rPr>
          <w:sz w:val="20"/>
          <w:szCs w:val="20"/>
          <w:lang w:val="ru-RU"/>
        </w:rPr>
        <w:t xml:space="preserve"> </w:t>
      </w:r>
      <w:r w:rsidR="00803C92">
        <w:rPr>
          <w:sz w:val="20"/>
          <w:szCs w:val="20"/>
          <w:lang w:val="ru-RU"/>
        </w:rPr>
        <w:t>статье</w:t>
      </w:r>
      <w:r w:rsidR="00803C92" w:rsidRPr="00803C92">
        <w:rPr>
          <w:sz w:val="20"/>
          <w:szCs w:val="20"/>
          <w:lang w:val="ru-RU"/>
        </w:rPr>
        <w:t xml:space="preserve"> </w:t>
      </w:r>
      <w:r w:rsidR="00803C92">
        <w:rPr>
          <w:sz w:val="20"/>
          <w:szCs w:val="20"/>
          <w:lang w:val="ru-RU"/>
        </w:rPr>
        <w:t>описаны</w:t>
      </w:r>
      <w:r w:rsidR="00803C92" w:rsidRPr="00803C92">
        <w:rPr>
          <w:sz w:val="20"/>
          <w:szCs w:val="20"/>
          <w:lang w:val="ru-RU"/>
        </w:rPr>
        <w:t xml:space="preserve"> </w:t>
      </w:r>
      <w:r w:rsidR="00803C92">
        <w:rPr>
          <w:sz w:val="20"/>
          <w:szCs w:val="20"/>
          <w:lang w:val="ru-RU"/>
        </w:rPr>
        <w:t>основные характеристики исследуемых двигателей и параметры моделирования. П</w:t>
      </w:r>
      <w:r w:rsidR="00803C92" w:rsidRPr="00803C92">
        <w:rPr>
          <w:sz w:val="20"/>
          <w:szCs w:val="20"/>
          <w:lang w:val="ru-RU"/>
        </w:rPr>
        <w:t>оказано, что перевод бензинового двигателя на метан не вызывает увеличения тепловых напряжений в основных деталях и узлах</w:t>
      </w:r>
      <w:r w:rsidR="00803C92">
        <w:rPr>
          <w:sz w:val="20"/>
          <w:szCs w:val="20"/>
          <w:lang w:val="ru-RU"/>
        </w:rPr>
        <w:t>.</w:t>
      </w:r>
      <w:r w:rsidR="00803C92" w:rsidRPr="00803C92">
        <w:rPr>
          <w:sz w:val="20"/>
          <w:szCs w:val="20"/>
          <w:lang w:val="ru-RU"/>
        </w:rPr>
        <w:t xml:space="preserve"> </w:t>
      </w:r>
      <w:r w:rsidR="00803C92">
        <w:rPr>
          <w:sz w:val="20"/>
          <w:szCs w:val="20"/>
          <w:lang w:val="ru-RU"/>
        </w:rPr>
        <w:t>У</w:t>
      </w:r>
      <w:r w:rsidR="00803C92" w:rsidRPr="00803C92">
        <w:rPr>
          <w:sz w:val="20"/>
          <w:szCs w:val="20"/>
          <w:lang w:val="ru-RU"/>
        </w:rPr>
        <w:t xml:space="preserve">становлено, что повышение степени сжатия </w:t>
      </w:r>
      <w:proofErr w:type="spellStart"/>
      <w:r w:rsidR="00803C92" w:rsidRPr="00803C92">
        <w:rPr>
          <w:sz w:val="20"/>
          <w:szCs w:val="20"/>
          <w:lang w:val="ru-RU"/>
        </w:rPr>
        <w:t>газопоршневого</w:t>
      </w:r>
      <w:proofErr w:type="spellEnd"/>
      <w:r w:rsidR="00803C92" w:rsidRPr="00803C92">
        <w:rPr>
          <w:sz w:val="20"/>
          <w:szCs w:val="20"/>
          <w:lang w:val="ru-RU"/>
        </w:rPr>
        <w:t xml:space="preserve"> двигателя с 7,6 до 15 приводит к увеличени</w:t>
      </w:r>
      <w:r w:rsidR="00803C92">
        <w:rPr>
          <w:sz w:val="20"/>
          <w:szCs w:val="20"/>
          <w:lang w:val="ru-RU"/>
        </w:rPr>
        <w:t>ю</w:t>
      </w:r>
      <w:r w:rsidR="00803C92" w:rsidRPr="00803C92">
        <w:rPr>
          <w:sz w:val="20"/>
          <w:szCs w:val="20"/>
          <w:lang w:val="ru-RU"/>
        </w:rPr>
        <w:t xml:space="preserve"> тепловой и механической напряженности основных деталей поршневой группы и коленчатого вала на 30-55 %.</w:t>
      </w:r>
    </w:p>
    <w:p w:rsidR="005106D6" w:rsidRPr="00EC4271" w:rsidRDefault="00510FD3" w:rsidP="005106D6">
      <w:pPr>
        <w:tabs>
          <w:tab w:val="left" w:pos="-1680"/>
        </w:tabs>
        <w:rPr>
          <w:sz w:val="20"/>
          <w:szCs w:val="20"/>
        </w:rPr>
      </w:pPr>
      <w:r w:rsidRPr="00E93FC4">
        <w:rPr>
          <w:b/>
          <w:sz w:val="20"/>
          <w:szCs w:val="20"/>
        </w:rPr>
        <w:t>Abstract</w:t>
      </w:r>
      <w:r w:rsidRPr="00AC552F">
        <w:rPr>
          <w:b/>
          <w:sz w:val="20"/>
          <w:szCs w:val="20"/>
        </w:rPr>
        <w:t>:</w:t>
      </w:r>
      <w:r w:rsidR="004B05F1" w:rsidRPr="004B05F1">
        <w:rPr>
          <w:sz w:val="20"/>
          <w:szCs w:val="20"/>
        </w:rPr>
        <w:t xml:space="preserve"> </w:t>
      </w:r>
      <w:r w:rsidR="00342EBE" w:rsidRPr="00342EBE">
        <w:rPr>
          <w:sz w:val="20"/>
          <w:szCs w:val="20"/>
        </w:rPr>
        <w:t>The article presents the results of a comparative analysis of the temperature stresses of the main parts for piston engines operating on different types of fuel (gasoline and methane).</w:t>
      </w:r>
      <w:r w:rsidR="00342EBE" w:rsidRPr="00342EBE">
        <w:rPr>
          <w:sz w:val="20"/>
          <w:szCs w:val="20"/>
        </w:rPr>
        <w:t xml:space="preserve"> </w:t>
      </w:r>
      <w:r w:rsidR="00EC4271" w:rsidRPr="00EC4271">
        <w:rPr>
          <w:sz w:val="20"/>
          <w:szCs w:val="20"/>
        </w:rPr>
        <w:t>Studies were conducted on the basis of physical and mathematical modeling in the Diesel-RK</w:t>
      </w:r>
      <w:r w:rsidR="00EC4271" w:rsidRPr="00EC4271">
        <w:rPr>
          <w:sz w:val="20"/>
          <w:szCs w:val="20"/>
        </w:rPr>
        <w:t xml:space="preserve"> </w:t>
      </w:r>
      <w:r w:rsidR="00EC4271" w:rsidRPr="00EC4271">
        <w:rPr>
          <w:sz w:val="20"/>
          <w:szCs w:val="20"/>
        </w:rPr>
        <w:t>software. The article describes the main characteristics of the studied engines and simulation parameter</w:t>
      </w:r>
      <w:bookmarkStart w:id="0" w:name="_GoBack"/>
      <w:bookmarkEnd w:id="0"/>
      <w:r w:rsidR="00EC4271" w:rsidRPr="00EC4271">
        <w:rPr>
          <w:sz w:val="20"/>
          <w:szCs w:val="20"/>
        </w:rPr>
        <w:t>s.</w:t>
      </w:r>
      <w:r w:rsidR="00EC4271" w:rsidRPr="00EC4271">
        <w:rPr>
          <w:sz w:val="20"/>
          <w:szCs w:val="20"/>
        </w:rPr>
        <w:t xml:space="preserve"> </w:t>
      </w:r>
      <w:r w:rsidR="00EC4271" w:rsidRPr="00EC4271">
        <w:rPr>
          <w:sz w:val="20"/>
          <w:szCs w:val="20"/>
        </w:rPr>
        <w:t>It is shown that the conversion of a gasoline engine to methane does not cause an increase in thermal stresses in the main parts and assemblies.</w:t>
      </w:r>
      <w:r w:rsidR="00EC4271" w:rsidRPr="00EC4271">
        <w:rPr>
          <w:sz w:val="20"/>
          <w:szCs w:val="20"/>
        </w:rPr>
        <w:t xml:space="preserve"> </w:t>
      </w:r>
      <w:r w:rsidR="00EC4271" w:rsidRPr="00EC4271">
        <w:rPr>
          <w:sz w:val="20"/>
          <w:szCs w:val="20"/>
        </w:rPr>
        <w:t>It has been established that increasing the compression ratio of a gas engine from 7.6 to 15 leads to an increase in thermal and mechanical tension of the main parts of the piston group and the crankshaft by 30-55%.</w:t>
      </w:r>
    </w:p>
    <w:p w:rsidR="007F3DA0" w:rsidRPr="00900A34" w:rsidRDefault="007F3DA0" w:rsidP="00E93FC4">
      <w:pPr>
        <w:tabs>
          <w:tab w:val="left" w:pos="-1680"/>
        </w:tabs>
        <w:rPr>
          <w:sz w:val="20"/>
          <w:szCs w:val="20"/>
          <w:lang w:val="ru-RU"/>
        </w:rPr>
      </w:pPr>
      <w:r w:rsidRPr="00900A34">
        <w:rPr>
          <w:b/>
          <w:i/>
          <w:sz w:val="20"/>
          <w:szCs w:val="20"/>
          <w:lang w:val="ru-RU"/>
        </w:rPr>
        <w:t>Ключевые слова</w:t>
      </w:r>
      <w:r w:rsidRPr="00900A34">
        <w:rPr>
          <w:b/>
          <w:sz w:val="20"/>
          <w:szCs w:val="20"/>
          <w:lang w:val="ru-RU"/>
        </w:rPr>
        <w:t>:</w:t>
      </w:r>
      <w:r w:rsidR="00C762E1">
        <w:rPr>
          <w:sz w:val="20"/>
          <w:szCs w:val="20"/>
          <w:lang w:val="ru-RU"/>
        </w:rPr>
        <w:t xml:space="preserve"> </w:t>
      </w:r>
      <w:proofErr w:type="spellStart"/>
      <w:r w:rsidR="00915540">
        <w:rPr>
          <w:sz w:val="20"/>
          <w:szCs w:val="20"/>
          <w:lang w:val="ru-RU"/>
        </w:rPr>
        <w:t>газопоршневой</w:t>
      </w:r>
      <w:proofErr w:type="spellEnd"/>
      <w:r w:rsidR="00915540">
        <w:rPr>
          <w:sz w:val="20"/>
          <w:szCs w:val="20"/>
          <w:lang w:val="ru-RU"/>
        </w:rPr>
        <w:t xml:space="preserve"> двигатель</w:t>
      </w:r>
      <w:r w:rsidR="00496B00" w:rsidRPr="00900A34">
        <w:rPr>
          <w:sz w:val="20"/>
          <w:szCs w:val="20"/>
          <w:lang w:val="ru-RU"/>
        </w:rPr>
        <w:t>;</w:t>
      </w:r>
      <w:r w:rsidRPr="00900A34">
        <w:rPr>
          <w:sz w:val="20"/>
          <w:szCs w:val="20"/>
          <w:lang w:val="ru-RU"/>
        </w:rPr>
        <w:t xml:space="preserve"> </w:t>
      </w:r>
      <w:r w:rsidR="00AC265A">
        <w:rPr>
          <w:sz w:val="20"/>
          <w:szCs w:val="20"/>
          <w:lang w:val="ru-RU"/>
        </w:rPr>
        <w:t>газомоторное топливо</w:t>
      </w:r>
      <w:r w:rsidR="00C35533">
        <w:rPr>
          <w:sz w:val="20"/>
          <w:szCs w:val="20"/>
          <w:lang w:val="ru-RU"/>
        </w:rPr>
        <w:t xml:space="preserve">; </w:t>
      </w:r>
      <w:r w:rsidR="00AC265A">
        <w:rPr>
          <w:sz w:val="20"/>
          <w:szCs w:val="20"/>
          <w:lang w:val="ru-RU"/>
        </w:rPr>
        <w:t xml:space="preserve">рабочий процесс; </w:t>
      </w:r>
      <w:r w:rsidR="003442CB">
        <w:rPr>
          <w:sz w:val="20"/>
          <w:szCs w:val="20"/>
          <w:lang w:val="ru-RU"/>
        </w:rPr>
        <w:t>численное</w:t>
      </w:r>
      <w:r w:rsidR="00C762E1">
        <w:rPr>
          <w:sz w:val="20"/>
          <w:szCs w:val="20"/>
          <w:lang w:val="ru-RU"/>
        </w:rPr>
        <w:t xml:space="preserve"> моделирование</w:t>
      </w:r>
      <w:r w:rsidR="00496B00" w:rsidRPr="00900A34">
        <w:rPr>
          <w:sz w:val="20"/>
          <w:szCs w:val="20"/>
          <w:lang w:val="ru-RU"/>
        </w:rPr>
        <w:t>;</w:t>
      </w:r>
      <w:r w:rsidRPr="00900A34">
        <w:rPr>
          <w:sz w:val="20"/>
          <w:szCs w:val="20"/>
          <w:lang w:val="ru-RU"/>
        </w:rPr>
        <w:t xml:space="preserve"> </w:t>
      </w:r>
      <w:r w:rsidR="00AC265A">
        <w:rPr>
          <w:sz w:val="20"/>
          <w:szCs w:val="20"/>
          <w:lang w:val="ru-RU"/>
        </w:rPr>
        <w:t xml:space="preserve">оценка </w:t>
      </w:r>
      <w:proofErr w:type="spellStart"/>
      <w:r w:rsidR="00AC265A">
        <w:rPr>
          <w:sz w:val="20"/>
          <w:szCs w:val="20"/>
          <w:lang w:val="ru-RU"/>
        </w:rPr>
        <w:t>теплонапряженности</w:t>
      </w:r>
      <w:proofErr w:type="spellEnd"/>
      <w:r w:rsidR="00467284" w:rsidRPr="00467284">
        <w:rPr>
          <w:sz w:val="20"/>
          <w:szCs w:val="20"/>
          <w:lang w:val="ru-RU"/>
        </w:rPr>
        <w:t>.</w:t>
      </w:r>
      <w:r w:rsidRPr="00900A34">
        <w:rPr>
          <w:sz w:val="20"/>
          <w:szCs w:val="20"/>
          <w:lang w:val="ru-RU"/>
        </w:rPr>
        <w:t xml:space="preserve"> </w:t>
      </w:r>
    </w:p>
    <w:p w:rsidR="00E93FC4" w:rsidRPr="004B05F1" w:rsidRDefault="007F3DA0" w:rsidP="005C6B15">
      <w:pPr>
        <w:tabs>
          <w:tab w:val="left" w:pos="-1680"/>
        </w:tabs>
        <w:rPr>
          <w:b/>
          <w:sz w:val="20"/>
          <w:szCs w:val="20"/>
        </w:rPr>
      </w:pPr>
      <w:r w:rsidRPr="00900A34">
        <w:rPr>
          <w:b/>
          <w:i/>
          <w:sz w:val="20"/>
          <w:szCs w:val="20"/>
        </w:rPr>
        <w:t>Key</w:t>
      </w:r>
      <w:r w:rsidRPr="004B05F1">
        <w:rPr>
          <w:b/>
          <w:i/>
          <w:sz w:val="20"/>
          <w:szCs w:val="20"/>
        </w:rPr>
        <w:t xml:space="preserve"> </w:t>
      </w:r>
      <w:r w:rsidRPr="00900A34">
        <w:rPr>
          <w:b/>
          <w:i/>
          <w:sz w:val="20"/>
          <w:szCs w:val="20"/>
        </w:rPr>
        <w:t>words</w:t>
      </w:r>
      <w:r w:rsidRPr="004B05F1">
        <w:rPr>
          <w:b/>
          <w:sz w:val="20"/>
          <w:szCs w:val="20"/>
        </w:rPr>
        <w:t>:</w:t>
      </w:r>
      <w:r w:rsidR="004B05F1">
        <w:rPr>
          <w:sz w:val="20"/>
          <w:szCs w:val="20"/>
        </w:rPr>
        <w:t xml:space="preserve"> </w:t>
      </w:r>
      <w:r w:rsidR="00AC265A" w:rsidRPr="00AC265A">
        <w:rPr>
          <w:sz w:val="20"/>
          <w:szCs w:val="20"/>
        </w:rPr>
        <w:t>gas piston engine; gas engine fuel; working process; numerical simulation; thermal stress estimate</w:t>
      </w:r>
      <w:r w:rsidR="005C6B15" w:rsidRPr="005C6B15">
        <w:rPr>
          <w:sz w:val="20"/>
          <w:szCs w:val="20"/>
        </w:rPr>
        <w:t>.</w:t>
      </w:r>
    </w:p>
    <w:p w:rsidR="002C42AD" w:rsidRPr="000051A7" w:rsidRDefault="002C42AD">
      <w:pPr>
        <w:rPr>
          <w:sz w:val="12"/>
          <w:szCs w:val="12"/>
        </w:rPr>
      </w:pPr>
    </w:p>
    <w:p w:rsidR="00606E77" w:rsidRPr="000051A7" w:rsidRDefault="00606E77">
      <w:pPr>
        <w:rPr>
          <w:sz w:val="12"/>
          <w:szCs w:val="12"/>
        </w:rPr>
        <w:sectPr w:rsidR="00606E77" w:rsidRPr="000051A7" w:rsidSect="000F359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A04B0" w:rsidRPr="00CF5216" w:rsidRDefault="007909CC" w:rsidP="002C42AD">
      <w:pPr>
        <w:spacing w:befor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ВВЕДЕНИЕ</w:t>
      </w:r>
    </w:p>
    <w:p w:rsidR="00C360F8" w:rsidRPr="00856244" w:rsidRDefault="00C360F8" w:rsidP="00856244">
      <w:pPr>
        <w:tabs>
          <w:tab w:val="left" w:pos="-1680"/>
        </w:tabs>
        <w:rPr>
          <w:sz w:val="12"/>
          <w:szCs w:val="12"/>
          <w:lang w:val="ru-RU"/>
        </w:rPr>
      </w:pPr>
    </w:p>
    <w:p w:rsidR="00784B96" w:rsidRDefault="00EC7E54" w:rsidP="00B844AB">
      <w:pPr>
        <w:tabs>
          <w:tab w:val="left" w:pos="-168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сегодняшний день применение газомоторного топлива в поршневых двигателях внутреннего сгорания (ДВС) становится все актуальнее ввиду ряда </w:t>
      </w:r>
      <w:r w:rsidR="00EE5F1B">
        <w:rPr>
          <w:sz w:val="20"/>
          <w:szCs w:val="20"/>
          <w:lang w:val="ru-RU"/>
        </w:rPr>
        <w:t>преимуществ двигателей, работающих на газе</w:t>
      </w:r>
      <w:r>
        <w:rPr>
          <w:sz w:val="20"/>
          <w:szCs w:val="20"/>
          <w:lang w:val="ru-RU"/>
        </w:rPr>
        <w:t xml:space="preserve">. Основные </w:t>
      </w:r>
      <w:r w:rsidR="00EE5F1B">
        <w:rPr>
          <w:sz w:val="20"/>
          <w:szCs w:val="20"/>
          <w:lang w:val="ru-RU"/>
        </w:rPr>
        <w:t>положительные эффекты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газопоршневых</w:t>
      </w:r>
      <w:proofErr w:type="spellEnd"/>
      <w:r>
        <w:rPr>
          <w:sz w:val="20"/>
          <w:szCs w:val="20"/>
          <w:lang w:val="ru-RU"/>
        </w:rPr>
        <w:t xml:space="preserve"> двигателей перед традиционными (бензиновыми или дизельными) </w:t>
      </w:r>
      <w:r w:rsidR="00EE5F1B">
        <w:rPr>
          <w:sz w:val="20"/>
          <w:szCs w:val="20"/>
          <w:lang w:val="ru-RU"/>
        </w:rPr>
        <w:t>заключаются в</w:t>
      </w:r>
      <w:r>
        <w:rPr>
          <w:sz w:val="20"/>
          <w:szCs w:val="20"/>
          <w:lang w:val="ru-RU"/>
        </w:rPr>
        <w:t xml:space="preserve"> их лучш</w:t>
      </w:r>
      <w:r w:rsidR="00EE5F1B">
        <w:rPr>
          <w:sz w:val="20"/>
          <w:szCs w:val="20"/>
          <w:lang w:val="ru-RU"/>
        </w:rPr>
        <w:t>ей</w:t>
      </w:r>
      <w:r>
        <w:rPr>
          <w:sz w:val="20"/>
          <w:szCs w:val="20"/>
          <w:lang w:val="ru-RU"/>
        </w:rPr>
        <w:t xml:space="preserve"> экологичност</w:t>
      </w:r>
      <w:r w:rsidR="00EE5F1B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и экономичност</w:t>
      </w:r>
      <w:r w:rsidR="00EE5F1B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EC7E54">
        <w:rPr>
          <w:sz w:val="20"/>
          <w:szCs w:val="20"/>
          <w:lang w:val="ru-RU"/>
        </w:rPr>
        <w:t>[</w:t>
      </w:r>
      <w:r>
        <w:rPr>
          <w:sz w:val="20"/>
          <w:szCs w:val="20"/>
          <w:lang w:val="ru-RU"/>
        </w:rPr>
        <w:t>1-3</w:t>
      </w:r>
      <w:r w:rsidRPr="00EC7E54">
        <w:rPr>
          <w:sz w:val="20"/>
          <w:szCs w:val="20"/>
          <w:lang w:val="ru-RU"/>
        </w:rPr>
        <w:t>]</w:t>
      </w:r>
      <w:r>
        <w:rPr>
          <w:sz w:val="20"/>
          <w:szCs w:val="20"/>
          <w:lang w:val="ru-RU"/>
        </w:rPr>
        <w:t xml:space="preserve">. </w:t>
      </w:r>
      <w:r w:rsidR="00510F5C">
        <w:rPr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 xml:space="preserve">ольшинство специалистов основное внимание уделяют </w:t>
      </w:r>
      <w:r w:rsidR="00510F5C">
        <w:rPr>
          <w:sz w:val="20"/>
          <w:szCs w:val="20"/>
          <w:lang w:val="ru-RU"/>
        </w:rPr>
        <w:t>исследованию</w:t>
      </w:r>
      <w:r w:rsidR="00C65DB0">
        <w:rPr>
          <w:sz w:val="20"/>
          <w:szCs w:val="20"/>
          <w:lang w:val="ru-RU"/>
        </w:rPr>
        <w:t xml:space="preserve"> рабочих процессов </w:t>
      </w:r>
      <w:proofErr w:type="spellStart"/>
      <w:r w:rsidR="00C65DB0">
        <w:rPr>
          <w:sz w:val="20"/>
          <w:szCs w:val="20"/>
          <w:lang w:val="ru-RU"/>
        </w:rPr>
        <w:t>газопоршневых</w:t>
      </w:r>
      <w:proofErr w:type="spellEnd"/>
      <w:r w:rsidR="00C65DB0">
        <w:rPr>
          <w:sz w:val="20"/>
          <w:szCs w:val="20"/>
          <w:lang w:val="ru-RU"/>
        </w:rPr>
        <w:t xml:space="preserve"> двигателей, совершенствовани</w:t>
      </w:r>
      <w:r w:rsidR="00510F5C">
        <w:rPr>
          <w:sz w:val="20"/>
          <w:szCs w:val="20"/>
          <w:lang w:val="ru-RU"/>
        </w:rPr>
        <w:t>ю</w:t>
      </w:r>
      <w:r w:rsidR="00C65DB0">
        <w:rPr>
          <w:sz w:val="20"/>
          <w:szCs w:val="20"/>
          <w:lang w:val="ru-RU"/>
        </w:rPr>
        <w:t xml:space="preserve"> процессов сгорания, настройке систем управления, улучшению их экологичности и т.д. </w:t>
      </w:r>
      <w:r w:rsidR="00C65DB0" w:rsidRPr="00C65DB0">
        <w:rPr>
          <w:sz w:val="20"/>
          <w:szCs w:val="20"/>
          <w:lang w:val="ru-RU"/>
        </w:rPr>
        <w:lastRenderedPageBreak/>
        <w:t>[</w:t>
      </w:r>
      <w:r w:rsidR="00C65DB0">
        <w:rPr>
          <w:sz w:val="20"/>
          <w:szCs w:val="20"/>
          <w:lang w:val="ru-RU"/>
        </w:rPr>
        <w:t>4-6</w:t>
      </w:r>
      <w:r w:rsidR="00C65DB0" w:rsidRPr="00C65DB0">
        <w:rPr>
          <w:sz w:val="20"/>
          <w:szCs w:val="20"/>
          <w:lang w:val="ru-RU"/>
        </w:rPr>
        <w:t>]</w:t>
      </w:r>
      <w:r w:rsidR="00C65DB0">
        <w:rPr>
          <w:sz w:val="20"/>
          <w:szCs w:val="20"/>
          <w:lang w:val="ru-RU"/>
        </w:rPr>
        <w:t xml:space="preserve">. </w:t>
      </w:r>
      <w:r w:rsidR="00510F5C">
        <w:rPr>
          <w:sz w:val="20"/>
          <w:szCs w:val="20"/>
          <w:lang w:val="ru-RU"/>
        </w:rPr>
        <w:t>Однако</w:t>
      </w:r>
      <w:r w:rsidR="008C4C42">
        <w:rPr>
          <w:sz w:val="20"/>
          <w:szCs w:val="20"/>
          <w:lang w:val="ru-RU"/>
        </w:rPr>
        <w:t xml:space="preserve">, довольно мало публикаций посвящено оценке температурных и механических нагрузок ДВС при </w:t>
      </w:r>
      <w:r w:rsidR="00510F5C">
        <w:rPr>
          <w:sz w:val="20"/>
          <w:szCs w:val="20"/>
          <w:lang w:val="ru-RU"/>
        </w:rPr>
        <w:t xml:space="preserve">их </w:t>
      </w:r>
      <w:r w:rsidR="008C4C42">
        <w:rPr>
          <w:sz w:val="20"/>
          <w:szCs w:val="20"/>
          <w:lang w:val="ru-RU"/>
        </w:rPr>
        <w:t xml:space="preserve">работе на газомоторном топливе </w:t>
      </w:r>
      <w:r w:rsidR="008C4C42" w:rsidRPr="008C4C42">
        <w:rPr>
          <w:sz w:val="20"/>
          <w:szCs w:val="20"/>
          <w:lang w:val="ru-RU"/>
        </w:rPr>
        <w:t>[</w:t>
      </w:r>
      <w:r w:rsidR="008C4C42">
        <w:rPr>
          <w:sz w:val="20"/>
          <w:szCs w:val="20"/>
          <w:lang w:val="ru-RU"/>
        </w:rPr>
        <w:t>7, 8</w:t>
      </w:r>
      <w:r w:rsidR="008C4C42" w:rsidRPr="008C4C42">
        <w:rPr>
          <w:sz w:val="20"/>
          <w:szCs w:val="20"/>
          <w:lang w:val="ru-RU"/>
        </w:rPr>
        <w:t>]</w:t>
      </w:r>
      <w:r w:rsidR="008C4C42">
        <w:rPr>
          <w:sz w:val="20"/>
          <w:szCs w:val="20"/>
          <w:lang w:val="ru-RU"/>
        </w:rPr>
        <w:t xml:space="preserve">. </w:t>
      </w:r>
      <w:r w:rsidR="00510F5C">
        <w:rPr>
          <w:sz w:val="20"/>
          <w:szCs w:val="20"/>
          <w:lang w:val="ru-RU"/>
        </w:rPr>
        <w:t>При этом, м</w:t>
      </w:r>
      <w:r w:rsidR="008C4C42">
        <w:rPr>
          <w:sz w:val="20"/>
          <w:szCs w:val="20"/>
          <w:lang w:val="ru-RU"/>
        </w:rPr>
        <w:t xml:space="preserve">ожно предположить, что </w:t>
      </w:r>
      <w:proofErr w:type="spellStart"/>
      <w:r w:rsidR="008C4C42">
        <w:rPr>
          <w:sz w:val="20"/>
          <w:szCs w:val="20"/>
          <w:lang w:val="ru-RU"/>
        </w:rPr>
        <w:t>теплонапряженность</w:t>
      </w:r>
      <w:proofErr w:type="spellEnd"/>
      <w:r w:rsidR="008C4C42">
        <w:rPr>
          <w:sz w:val="20"/>
          <w:szCs w:val="20"/>
          <w:lang w:val="ru-RU"/>
        </w:rPr>
        <w:t xml:space="preserve"> </w:t>
      </w:r>
      <w:proofErr w:type="spellStart"/>
      <w:r w:rsidR="008C4C42">
        <w:rPr>
          <w:sz w:val="20"/>
          <w:szCs w:val="20"/>
          <w:lang w:val="ru-RU"/>
        </w:rPr>
        <w:t>газопоршневого</w:t>
      </w:r>
      <w:proofErr w:type="spellEnd"/>
      <w:r w:rsidR="008C4C42">
        <w:rPr>
          <w:sz w:val="20"/>
          <w:szCs w:val="20"/>
          <w:lang w:val="ru-RU"/>
        </w:rPr>
        <w:t xml:space="preserve"> двигателя будет существенно отличаться от традиционных ДВС ввиду того, что газомоторное топливо имеет </w:t>
      </w:r>
      <w:r w:rsidR="00510F5C">
        <w:rPr>
          <w:sz w:val="20"/>
          <w:szCs w:val="20"/>
          <w:lang w:val="ru-RU"/>
        </w:rPr>
        <w:t xml:space="preserve">другие физико-химические свойства (в частности, </w:t>
      </w:r>
      <w:r w:rsidR="008C4C42">
        <w:rPr>
          <w:sz w:val="20"/>
          <w:szCs w:val="20"/>
          <w:lang w:val="ru-RU"/>
        </w:rPr>
        <w:t>более высокую теплоту сгорания</w:t>
      </w:r>
      <w:r w:rsidR="00510F5C">
        <w:rPr>
          <w:sz w:val="20"/>
          <w:szCs w:val="20"/>
          <w:lang w:val="ru-RU"/>
        </w:rPr>
        <w:t>) по сравнению с бензинами</w:t>
      </w:r>
      <w:r w:rsidR="008C4C42">
        <w:rPr>
          <w:sz w:val="20"/>
          <w:szCs w:val="20"/>
          <w:lang w:val="ru-RU"/>
        </w:rPr>
        <w:t>.</w:t>
      </w:r>
    </w:p>
    <w:p w:rsidR="00CA317D" w:rsidRDefault="008C4C42" w:rsidP="00B844AB">
      <w:pPr>
        <w:tabs>
          <w:tab w:val="left" w:pos="-168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Основная цель данной статьи состоит в </w:t>
      </w:r>
      <w:r w:rsidR="00510F5C">
        <w:rPr>
          <w:sz w:val="20"/>
          <w:szCs w:val="20"/>
          <w:lang w:val="ru-RU"/>
        </w:rPr>
        <w:t xml:space="preserve">сравнительном анализе </w:t>
      </w:r>
      <w:r>
        <w:rPr>
          <w:sz w:val="20"/>
          <w:szCs w:val="20"/>
          <w:lang w:val="ru-RU"/>
        </w:rPr>
        <w:t>температурных напряжений основных деталей и узлов поршневого ДВС (бензин) после его перевода на газомоторное топливо (метан) на основе физико-математического моделирования рабочих процессов.</w:t>
      </w:r>
    </w:p>
    <w:p w:rsidR="00CA317D" w:rsidRPr="00CA317D" w:rsidRDefault="00CA317D" w:rsidP="005C6B15">
      <w:pPr>
        <w:tabs>
          <w:tab w:val="left" w:pos="-1680"/>
        </w:tabs>
        <w:jc w:val="left"/>
        <w:rPr>
          <w:sz w:val="20"/>
          <w:szCs w:val="20"/>
          <w:lang w:val="ru-RU"/>
        </w:rPr>
      </w:pPr>
    </w:p>
    <w:p w:rsidR="000A04B0" w:rsidRPr="00DB3F39" w:rsidRDefault="00477F81" w:rsidP="00606E77">
      <w:pPr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ПОСТАНОВКА ЗАДАЧИ ИССЛЕДОВАНИЯ</w:t>
      </w:r>
    </w:p>
    <w:p w:rsidR="0036172D" w:rsidRPr="008476F4" w:rsidRDefault="0036172D">
      <w:pPr>
        <w:rPr>
          <w:sz w:val="12"/>
          <w:szCs w:val="12"/>
          <w:lang w:val="ru-RU"/>
        </w:rPr>
      </w:pPr>
    </w:p>
    <w:p w:rsidR="00510F5C" w:rsidRPr="00510F5C" w:rsidRDefault="00CA1A76" w:rsidP="00510F5C">
      <w:pPr>
        <w:rPr>
          <w:sz w:val="20"/>
          <w:szCs w:val="20"/>
          <w:lang w:val="ru-RU"/>
        </w:rPr>
      </w:pPr>
      <w:r w:rsidRPr="00CA1A76">
        <w:rPr>
          <w:sz w:val="20"/>
          <w:szCs w:val="20"/>
          <w:lang w:val="ru-RU"/>
        </w:rPr>
        <w:t>Исследования проводились</w:t>
      </w:r>
      <w:r>
        <w:rPr>
          <w:sz w:val="20"/>
          <w:szCs w:val="20"/>
          <w:lang w:val="ru-RU"/>
        </w:rPr>
        <w:t xml:space="preserve"> с помощью программного комплекса Дизель-РК (НИУ МГТУ имени Н.Э. Баумана). Выполнялось физико-математическое моделирование </w:t>
      </w:r>
      <w:r w:rsidRPr="00CA1A76">
        <w:rPr>
          <w:sz w:val="20"/>
          <w:szCs w:val="20"/>
          <w:lang w:val="ru-RU"/>
        </w:rPr>
        <w:t>рабочего цикла двигателя</w:t>
      </w:r>
      <w:r>
        <w:rPr>
          <w:sz w:val="20"/>
          <w:szCs w:val="20"/>
          <w:lang w:val="ru-RU"/>
        </w:rPr>
        <w:t xml:space="preserve"> </w:t>
      </w:r>
      <w:r w:rsidRPr="00CA1A76">
        <w:rPr>
          <w:sz w:val="20"/>
          <w:szCs w:val="20"/>
          <w:lang w:val="ru-RU"/>
        </w:rPr>
        <w:t>8Ч 9,2/8,8</w:t>
      </w:r>
      <w:r>
        <w:rPr>
          <w:sz w:val="20"/>
          <w:szCs w:val="20"/>
          <w:lang w:val="ru-RU"/>
        </w:rPr>
        <w:t>, работающего на разных видах топлива</w:t>
      </w:r>
      <w:r w:rsidR="00510F5C">
        <w:rPr>
          <w:sz w:val="20"/>
          <w:szCs w:val="20"/>
          <w:lang w:val="ru-RU"/>
        </w:rPr>
        <w:t xml:space="preserve"> (бензине и метане)</w:t>
      </w:r>
      <w:r>
        <w:rPr>
          <w:sz w:val="20"/>
          <w:szCs w:val="20"/>
          <w:lang w:val="ru-RU"/>
        </w:rPr>
        <w:t>.</w:t>
      </w:r>
      <w:r w:rsidR="000F0A16">
        <w:rPr>
          <w:sz w:val="20"/>
          <w:szCs w:val="20"/>
          <w:lang w:val="ru-RU"/>
        </w:rPr>
        <w:t xml:space="preserve"> Исследуемый ДВС – э</w:t>
      </w:r>
      <w:r w:rsidR="00510F5C" w:rsidRPr="00510F5C">
        <w:rPr>
          <w:sz w:val="20"/>
          <w:szCs w:val="20"/>
          <w:lang w:val="ru-RU"/>
        </w:rPr>
        <w:t xml:space="preserve">то </w:t>
      </w:r>
      <w:r w:rsidR="000F0A16" w:rsidRPr="00510F5C">
        <w:rPr>
          <w:sz w:val="20"/>
          <w:szCs w:val="20"/>
          <w:lang w:val="ru-RU"/>
        </w:rPr>
        <w:t>8-ицилиндровый</w:t>
      </w:r>
      <w:r w:rsidR="000F0A16">
        <w:rPr>
          <w:sz w:val="20"/>
          <w:szCs w:val="20"/>
          <w:lang w:val="ru-RU"/>
        </w:rPr>
        <w:t>,</w:t>
      </w:r>
      <w:r w:rsidR="000F0A16" w:rsidRPr="00510F5C">
        <w:rPr>
          <w:sz w:val="20"/>
          <w:szCs w:val="20"/>
          <w:lang w:val="ru-RU"/>
        </w:rPr>
        <w:t xml:space="preserve"> </w:t>
      </w:r>
      <w:r w:rsidR="00510F5C" w:rsidRPr="00510F5C">
        <w:rPr>
          <w:sz w:val="20"/>
          <w:szCs w:val="20"/>
          <w:lang w:val="ru-RU"/>
        </w:rPr>
        <w:t xml:space="preserve">V-образный, </w:t>
      </w:r>
      <w:r w:rsidR="000F0A16">
        <w:rPr>
          <w:sz w:val="20"/>
          <w:szCs w:val="20"/>
          <w:lang w:val="ru-RU"/>
        </w:rPr>
        <w:t>4-</w:t>
      </w:r>
      <w:r w:rsidR="00510F5C" w:rsidRPr="00510F5C">
        <w:rPr>
          <w:sz w:val="20"/>
          <w:szCs w:val="20"/>
          <w:lang w:val="ru-RU"/>
        </w:rPr>
        <w:t xml:space="preserve">хтактный, карбюраторный, двигатель без наддува со следующими основными </w:t>
      </w:r>
      <w:r w:rsidR="000F0A16">
        <w:rPr>
          <w:sz w:val="20"/>
          <w:szCs w:val="20"/>
          <w:lang w:val="ru-RU"/>
        </w:rPr>
        <w:t>характеристиками</w:t>
      </w:r>
      <w:r w:rsidR="00510F5C" w:rsidRPr="00510F5C">
        <w:rPr>
          <w:sz w:val="20"/>
          <w:szCs w:val="20"/>
          <w:lang w:val="ru-RU"/>
        </w:rPr>
        <w:t>:</w:t>
      </w:r>
    </w:p>
    <w:p w:rsidR="00510F5C" w:rsidRPr="00510F5C" w:rsidRDefault="00510F5C" w:rsidP="00510F5C">
      <w:pPr>
        <w:rPr>
          <w:sz w:val="20"/>
          <w:szCs w:val="20"/>
          <w:lang w:val="ru-RU"/>
        </w:rPr>
      </w:pPr>
      <w:r w:rsidRPr="00510F5C">
        <w:rPr>
          <w:sz w:val="20"/>
          <w:szCs w:val="20"/>
          <w:lang w:val="ru-RU"/>
        </w:rPr>
        <w:t xml:space="preserve">- номинальная мощность </w:t>
      </w:r>
      <w:r w:rsidRPr="00510F5C">
        <w:rPr>
          <w:i/>
          <w:sz w:val="20"/>
          <w:szCs w:val="20"/>
        </w:rPr>
        <w:t>N</w:t>
      </w:r>
      <w:r w:rsidRPr="00510F5C">
        <w:rPr>
          <w:i/>
          <w:sz w:val="20"/>
          <w:szCs w:val="20"/>
          <w:vertAlign w:val="subscript"/>
        </w:rPr>
        <w:t>e</w:t>
      </w:r>
      <w:r w:rsidRPr="00510F5C">
        <w:rPr>
          <w:sz w:val="20"/>
          <w:szCs w:val="20"/>
          <w:lang w:val="ru-RU"/>
        </w:rPr>
        <w:t xml:space="preserve"> – 91,2 кВт при 3200-3400 мин</w:t>
      </w:r>
      <w:r w:rsidRPr="00510F5C">
        <w:rPr>
          <w:sz w:val="20"/>
          <w:szCs w:val="20"/>
          <w:vertAlign w:val="superscript"/>
          <w:lang w:val="ru-RU"/>
        </w:rPr>
        <w:t>-1</w:t>
      </w:r>
      <w:r w:rsidRPr="00510F5C">
        <w:rPr>
          <w:sz w:val="20"/>
          <w:szCs w:val="20"/>
          <w:lang w:val="ru-RU"/>
        </w:rPr>
        <w:t>;</w:t>
      </w:r>
    </w:p>
    <w:p w:rsidR="00510F5C" w:rsidRPr="00510F5C" w:rsidRDefault="00510F5C" w:rsidP="00510F5C">
      <w:pPr>
        <w:rPr>
          <w:sz w:val="20"/>
          <w:szCs w:val="20"/>
          <w:lang w:val="ru-RU"/>
        </w:rPr>
      </w:pPr>
      <w:r w:rsidRPr="00510F5C">
        <w:rPr>
          <w:sz w:val="20"/>
          <w:szCs w:val="20"/>
          <w:lang w:val="ru-RU"/>
        </w:rPr>
        <w:t xml:space="preserve">- максимальный крутящий момент </w:t>
      </w:r>
      <w:r w:rsidRPr="00510F5C">
        <w:rPr>
          <w:i/>
          <w:sz w:val="20"/>
          <w:szCs w:val="20"/>
        </w:rPr>
        <w:t>M</w:t>
      </w:r>
      <w:r w:rsidRPr="00510F5C">
        <w:rPr>
          <w:i/>
          <w:sz w:val="20"/>
          <w:szCs w:val="20"/>
          <w:vertAlign w:val="subscript"/>
        </w:rPr>
        <w:t>e</w:t>
      </w:r>
      <w:r w:rsidRPr="00510F5C">
        <w:rPr>
          <w:sz w:val="20"/>
          <w:szCs w:val="20"/>
          <w:lang w:val="ru-RU"/>
        </w:rPr>
        <w:t xml:space="preserve"> – 298 </w:t>
      </w:r>
      <w:proofErr w:type="spellStart"/>
      <w:r w:rsidRPr="00510F5C">
        <w:rPr>
          <w:sz w:val="20"/>
          <w:szCs w:val="20"/>
          <w:lang w:val="ru-RU"/>
        </w:rPr>
        <w:t>Н·м</w:t>
      </w:r>
      <w:proofErr w:type="spellEnd"/>
      <w:r w:rsidRPr="00510F5C">
        <w:rPr>
          <w:sz w:val="20"/>
          <w:szCs w:val="20"/>
          <w:lang w:val="ru-RU"/>
        </w:rPr>
        <w:t xml:space="preserve"> при 1600-2000 мин</w:t>
      </w:r>
      <w:r w:rsidRPr="00510F5C">
        <w:rPr>
          <w:sz w:val="20"/>
          <w:szCs w:val="20"/>
          <w:vertAlign w:val="superscript"/>
          <w:lang w:val="ru-RU"/>
        </w:rPr>
        <w:t>-1</w:t>
      </w:r>
      <w:r w:rsidR="000F0A16">
        <w:rPr>
          <w:sz w:val="20"/>
          <w:szCs w:val="20"/>
          <w:lang w:val="ru-RU"/>
        </w:rPr>
        <w:t>.</w:t>
      </w:r>
    </w:p>
    <w:p w:rsidR="00510F5C" w:rsidRPr="00510F5C" w:rsidRDefault="00510F5C" w:rsidP="00510F5C">
      <w:pPr>
        <w:rPr>
          <w:sz w:val="20"/>
          <w:szCs w:val="20"/>
          <w:lang w:val="ru-RU"/>
        </w:rPr>
      </w:pPr>
      <w:r w:rsidRPr="00510F5C">
        <w:rPr>
          <w:sz w:val="20"/>
          <w:szCs w:val="20"/>
          <w:lang w:val="ru-RU"/>
        </w:rPr>
        <w:t>Сначала была проведена настройка математической модели базового двигателя</w:t>
      </w:r>
      <w:r w:rsidR="000F0A16">
        <w:rPr>
          <w:sz w:val="20"/>
          <w:szCs w:val="20"/>
          <w:lang w:val="ru-RU"/>
        </w:rPr>
        <w:t>, работающего на бензине,</w:t>
      </w:r>
      <w:r w:rsidRPr="00510F5C">
        <w:rPr>
          <w:sz w:val="20"/>
          <w:szCs w:val="20"/>
          <w:lang w:val="ru-RU"/>
        </w:rPr>
        <w:t xml:space="preserve"> по </w:t>
      </w:r>
      <w:r w:rsidR="000F0A16">
        <w:rPr>
          <w:sz w:val="20"/>
          <w:szCs w:val="20"/>
          <w:lang w:val="ru-RU"/>
        </w:rPr>
        <w:t>следующим</w:t>
      </w:r>
      <w:r w:rsidRPr="00510F5C">
        <w:rPr>
          <w:sz w:val="20"/>
          <w:szCs w:val="20"/>
          <w:lang w:val="ru-RU"/>
        </w:rPr>
        <w:t xml:space="preserve"> параметрам</w:t>
      </w:r>
      <w:r w:rsidR="000F0A16">
        <w:rPr>
          <w:sz w:val="20"/>
          <w:szCs w:val="20"/>
          <w:lang w:val="ru-RU"/>
        </w:rPr>
        <w:t>:</w:t>
      </w:r>
      <w:r w:rsidRPr="00510F5C">
        <w:rPr>
          <w:sz w:val="20"/>
          <w:szCs w:val="20"/>
          <w:lang w:val="ru-RU"/>
        </w:rPr>
        <w:t xml:space="preserve"> фазы газораспределения, </w:t>
      </w:r>
      <w:r w:rsidR="000F0A16">
        <w:rPr>
          <w:sz w:val="20"/>
          <w:szCs w:val="20"/>
          <w:lang w:val="ru-RU"/>
        </w:rPr>
        <w:t>конфигурация</w:t>
      </w:r>
      <w:r w:rsidRPr="00510F5C">
        <w:rPr>
          <w:sz w:val="20"/>
          <w:szCs w:val="20"/>
          <w:lang w:val="ru-RU"/>
        </w:rPr>
        <w:t xml:space="preserve"> </w:t>
      </w:r>
      <w:r w:rsidR="000F0A16">
        <w:rPr>
          <w:sz w:val="20"/>
          <w:szCs w:val="20"/>
          <w:lang w:val="ru-RU"/>
        </w:rPr>
        <w:t>газовоздушной системы</w:t>
      </w:r>
      <w:r w:rsidRPr="00510F5C">
        <w:rPr>
          <w:sz w:val="20"/>
          <w:szCs w:val="20"/>
          <w:lang w:val="ru-RU"/>
        </w:rPr>
        <w:t xml:space="preserve">, </w:t>
      </w:r>
      <w:r w:rsidR="000F0A16">
        <w:rPr>
          <w:sz w:val="20"/>
          <w:szCs w:val="20"/>
          <w:lang w:val="ru-RU"/>
        </w:rPr>
        <w:t>процесс</w:t>
      </w:r>
      <w:r w:rsidRPr="00510F5C">
        <w:rPr>
          <w:sz w:val="20"/>
          <w:szCs w:val="20"/>
          <w:lang w:val="ru-RU"/>
        </w:rPr>
        <w:t xml:space="preserve"> сгорания, конструктивные особенности цилиндропоршневой группы и т.д. В результате были сопоставлены скоростные характеристики (по мощности, крутящему моменту и расходу топлива) двигателя</w:t>
      </w:r>
      <w:r w:rsidR="000F0A16">
        <w:rPr>
          <w:sz w:val="20"/>
          <w:szCs w:val="20"/>
          <w:lang w:val="ru-RU"/>
        </w:rPr>
        <w:t>-прототипа</w:t>
      </w:r>
      <w:r w:rsidRPr="00510F5C">
        <w:rPr>
          <w:sz w:val="20"/>
          <w:szCs w:val="20"/>
          <w:lang w:val="ru-RU"/>
        </w:rPr>
        <w:t xml:space="preserve"> (данные из руководства по эксплуатации) и базового двигателя (данные Дизель-РК), отличия в которых не превышали </w:t>
      </w:r>
      <w:r w:rsidR="000F0A16">
        <w:rPr>
          <w:sz w:val="20"/>
          <w:szCs w:val="20"/>
          <w:lang w:val="ru-RU"/>
        </w:rPr>
        <w:t>5-</w:t>
      </w:r>
      <w:r w:rsidRPr="00510F5C">
        <w:rPr>
          <w:sz w:val="20"/>
          <w:szCs w:val="20"/>
          <w:lang w:val="ru-RU"/>
        </w:rPr>
        <w:t xml:space="preserve">7 %. </w:t>
      </w:r>
    </w:p>
    <w:p w:rsidR="00510F5C" w:rsidRPr="00510F5C" w:rsidRDefault="00510F5C" w:rsidP="00510F5C">
      <w:pPr>
        <w:rPr>
          <w:sz w:val="20"/>
          <w:szCs w:val="20"/>
          <w:lang w:val="ru-RU"/>
        </w:rPr>
      </w:pPr>
      <w:r w:rsidRPr="00510F5C">
        <w:rPr>
          <w:sz w:val="20"/>
          <w:szCs w:val="20"/>
          <w:lang w:val="ru-RU"/>
        </w:rPr>
        <w:t xml:space="preserve">Далее в математической модели осуществлялась замена бензина на метан. Химический состав (в процентных долях) бензина был следующим: </w:t>
      </w:r>
      <w:r w:rsidR="000F0A16">
        <w:rPr>
          <w:sz w:val="20"/>
          <w:szCs w:val="20"/>
          <w:lang w:val="ru-RU"/>
        </w:rPr>
        <w:br/>
      </w:r>
      <w:r w:rsidRPr="00510F5C">
        <w:rPr>
          <w:sz w:val="20"/>
          <w:szCs w:val="20"/>
          <w:lang w:val="ru-RU"/>
        </w:rPr>
        <w:t xml:space="preserve">С = 0,855, Н = 0,145 при низшей теплоте сгорания </w:t>
      </w:r>
      <w:r w:rsidRPr="00510F5C">
        <w:rPr>
          <w:i/>
          <w:sz w:val="20"/>
          <w:szCs w:val="20"/>
        </w:rPr>
        <w:t>Hu</w:t>
      </w:r>
      <w:r w:rsidRPr="00510F5C">
        <w:rPr>
          <w:sz w:val="20"/>
          <w:szCs w:val="20"/>
          <w:lang w:val="ru-RU"/>
        </w:rPr>
        <w:t xml:space="preserve"> равной 44 МДж/кг. Химический состав метан</w:t>
      </w:r>
      <w:r w:rsidR="000F0A16">
        <w:rPr>
          <w:sz w:val="20"/>
          <w:szCs w:val="20"/>
          <w:lang w:val="ru-RU"/>
        </w:rPr>
        <w:t>а</w:t>
      </w:r>
      <w:r w:rsidRPr="00510F5C">
        <w:rPr>
          <w:sz w:val="20"/>
          <w:szCs w:val="20"/>
          <w:lang w:val="ru-RU"/>
        </w:rPr>
        <w:t xml:space="preserve">: СН4 = 0,95, С2Н6 = 0,05 и </w:t>
      </w:r>
      <w:r w:rsidRPr="00510F5C">
        <w:rPr>
          <w:i/>
          <w:sz w:val="20"/>
          <w:szCs w:val="20"/>
        </w:rPr>
        <w:t>Hu</w:t>
      </w:r>
      <w:r w:rsidRPr="00510F5C">
        <w:rPr>
          <w:sz w:val="20"/>
          <w:szCs w:val="20"/>
          <w:lang w:val="ru-RU"/>
        </w:rPr>
        <w:t xml:space="preserve"> = 49,74 МДж/кг. </w:t>
      </w:r>
    </w:p>
    <w:p w:rsidR="00510F5C" w:rsidRPr="00510F5C" w:rsidRDefault="00510F5C" w:rsidP="00510F5C">
      <w:pPr>
        <w:rPr>
          <w:sz w:val="20"/>
          <w:szCs w:val="20"/>
          <w:lang w:val="ru-RU"/>
        </w:rPr>
      </w:pPr>
      <w:r w:rsidRPr="00510F5C">
        <w:rPr>
          <w:sz w:val="20"/>
          <w:szCs w:val="20"/>
          <w:lang w:val="ru-RU"/>
        </w:rPr>
        <w:t xml:space="preserve">Исследования проводились в диапазоне частот коленчатого вала </w:t>
      </w:r>
      <w:r w:rsidRPr="00510F5C">
        <w:rPr>
          <w:i/>
          <w:sz w:val="20"/>
          <w:szCs w:val="20"/>
        </w:rPr>
        <w:t>n</w:t>
      </w:r>
      <w:r w:rsidRPr="00510F5C">
        <w:rPr>
          <w:sz w:val="20"/>
          <w:szCs w:val="20"/>
          <w:lang w:val="ru-RU"/>
        </w:rPr>
        <w:t xml:space="preserve"> от 1000 до 3400 мин</w:t>
      </w:r>
      <w:r w:rsidRPr="00510F5C">
        <w:rPr>
          <w:sz w:val="20"/>
          <w:szCs w:val="20"/>
          <w:vertAlign w:val="superscript"/>
          <w:lang w:val="ru-RU"/>
        </w:rPr>
        <w:t>-1</w:t>
      </w:r>
      <w:r w:rsidRPr="00510F5C">
        <w:rPr>
          <w:sz w:val="20"/>
          <w:szCs w:val="20"/>
          <w:lang w:val="ru-RU"/>
        </w:rPr>
        <w:t xml:space="preserve"> при стандартных атмосферных условиях. Ключевыми параметрами, на основании которых производился анализ </w:t>
      </w:r>
      <w:r w:rsidR="000F0A16">
        <w:rPr>
          <w:sz w:val="20"/>
          <w:szCs w:val="20"/>
          <w:lang w:val="ru-RU"/>
        </w:rPr>
        <w:t>теплонапряженного состояния двигателей</w:t>
      </w:r>
      <w:r w:rsidR="000854D9">
        <w:rPr>
          <w:sz w:val="20"/>
          <w:szCs w:val="20"/>
          <w:lang w:val="ru-RU"/>
        </w:rPr>
        <w:t xml:space="preserve"> </w:t>
      </w:r>
      <w:r w:rsidRPr="00510F5C">
        <w:rPr>
          <w:sz w:val="20"/>
          <w:szCs w:val="20"/>
          <w:lang w:val="ru-RU"/>
        </w:rPr>
        <w:t>являлись</w:t>
      </w:r>
      <w:r w:rsidR="000854D9">
        <w:rPr>
          <w:sz w:val="20"/>
          <w:szCs w:val="20"/>
          <w:lang w:val="ru-RU"/>
        </w:rPr>
        <w:t xml:space="preserve"> </w:t>
      </w:r>
      <w:r w:rsidR="000854D9" w:rsidRPr="000854D9">
        <w:rPr>
          <w:sz w:val="20"/>
          <w:szCs w:val="20"/>
          <w:lang w:val="ru-RU"/>
        </w:rPr>
        <w:t>средн</w:t>
      </w:r>
      <w:r w:rsidR="000854D9">
        <w:rPr>
          <w:sz w:val="20"/>
          <w:szCs w:val="20"/>
          <w:lang w:val="ru-RU"/>
        </w:rPr>
        <w:t>яя</w:t>
      </w:r>
      <w:r w:rsidR="000854D9" w:rsidRPr="000854D9">
        <w:rPr>
          <w:sz w:val="20"/>
          <w:szCs w:val="20"/>
          <w:lang w:val="ru-RU"/>
        </w:rPr>
        <w:t xml:space="preserve"> температур</w:t>
      </w:r>
      <w:r w:rsidR="000854D9">
        <w:rPr>
          <w:sz w:val="20"/>
          <w:szCs w:val="20"/>
          <w:lang w:val="ru-RU"/>
        </w:rPr>
        <w:t>а</w:t>
      </w:r>
      <w:r w:rsidR="000854D9" w:rsidRPr="000854D9">
        <w:rPr>
          <w:sz w:val="20"/>
          <w:szCs w:val="20"/>
          <w:lang w:val="ru-RU"/>
        </w:rPr>
        <w:t xml:space="preserve"> отработавших газов </w:t>
      </w:r>
      <w:r w:rsidR="000854D9" w:rsidRPr="000854D9">
        <w:rPr>
          <w:i/>
          <w:sz w:val="20"/>
          <w:szCs w:val="20"/>
          <w:lang w:val="ru-RU"/>
        </w:rPr>
        <w:t>Т</w:t>
      </w:r>
      <w:r w:rsidR="000854D9" w:rsidRPr="000854D9">
        <w:rPr>
          <w:sz w:val="20"/>
          <w:szCs w:val="20"/>
          <w:vertAlign w:val="subscript"/>
          <w:lang w:val="ru-RU"/>
        </w:rPr>
        <w:t>ог</w:t>
      </w:r>
      <w:r w:rsidR="000854D9">
        <w:rPr>
          <w:sz w:val="20"/>
          <w:szCs w:val="20"/>
          <w:lang w:val="ru-RU"/>
        </w:rPr>
        <w:t>,</w:t>
      </w:r>
      <w:r w:rsidR="000854D9" w:rsidRPr="000854D9">
        <w:rPr>
          <w:sz w:val="20"/>
          <w:szCs w:val="20"/>
          <w:lang w:val="ru-RU"/>
        </w:rPr>
        <w:t xml:space="preserve"> средн</w:t>
      </w:r>
      <w:r w:rsidR="000854D9">
        <w:rPr>
          <w:sz w:val="20"/>
          <w:szCs w:val="20"/>
          <w:lang w:val="ru-RU"/>
        </w:rPr>
        <w:t>яя</w:t>
      </w:r>
      <w:r w:rsidR="000854D9" w:rsidRPr="000854D9">
        <w:rPr>
          <w:sz w:val="20"/>
          <w:szCs w:val="20"/>
          <w:lang w:val="ru-RU"/>
        </w:rPr>
        <w:t xml:space="preserve"> температур</w:t>
      </w:r>
      <w:r w:rsidR="000854D9">
        <w:rPr>
          <w:sz w:val="20"/>
          <w:szCs w:val="20"/>
          <w:lang w:val="ru-RU"/>
        </w:rPr>
        <w:t>а</w:t>
      </w:r>
      <w:r w:rsidR="000854D9" w:rsidRPr="000854D9">
        <w:rPr>
          <w:sz w:val="20"/>
          <w:szCs w:val="20"/>
          <w:lang w:val="ru-RU"/>
        </w:rPr>
        <w:t xml:space="preserve"> стенки выпускного коллектора </w:t>
      </w:r>
      <w:proofErr w:type="spellStart"/>
      <w:r w:rsidR="000854D9" w:rsidRPr="000854D9">
        <w:rPr>
          <w:i/>
          <w:sz w:val="20"/>
          <w:szCs w:val="20"/>
          <w:lang w:val="ru-RU"/>
        </w:rPr>
        <w:t>Т</w:t>
      </w:r>
      <w:r w:rsidR="000854D9" w:rsidRPr="000854D9">
        <w:rPr>
          <w:sz w:val="20"/>
          <w:szCs w:val="20"/>
          <w:vertAlign w:val="subscript"/>
          <w:lang w:val="ru-RU"/>
        </w:rPr>
        <w:t>вып.к</w:t>
      </w:r>
      <w:proofErr w:type="spellEnd"/>
      <w:r w:rsidR="000854D9">
        <w:rPr>
          <w:sz w:val="20"/>
          <w:szCs w:val="20"/>
          <w:lang w:val="ru-RU"/>
        </w:rPr>
        <w:t xml:space="preserve">, </w:t>
      </w:r>
      <w:r w:rsidR="000854D9" w:rsidRPr="000854D9">
        <w:rPr>
          <w:sz w:val="20"/>
          <w:szCs w:val="20"/>
          <w:lang w:val="ru-RU"/>
        </w:rPr>
        <w:t>максимальны</w:t>
      </w:r>
      <w:r w:rsidR="000854D9">
        <w:rPr>
          <w:sz w:val="20"/>
          <w:szCs w:val="20"/>
          <w:lang w:val="ru-RU"/>
        </w:rPr>
        <w:t>е</w:t>
      </w:r>
      <w:r w:rsidR="000854D9" w:rsidRPr="000854D9">
        <w:rPr>
          <w:sz w:val="20"/>
          <w:szCs w:val="20"/>
          <w:lang w:val="ru-RU"/>
        </w:rPr>
        <w:t xml:space="preserve"> давлени</w:t>
      </w:r>
      <w:r w:rsidR="000854D9">
        <w:rPr>
          <w:sz w:val="20"/>
          <w:szCs w:val="20"/>
          <w:lang w:val="ru-RU"/>
        </w:rPr>
        <w:t>е</w:t>
      </w:r>
      <w:r w:rsidR="000854D9" w:rsidRPr="000854D9">
        <w:rPr>
          <w:sz w:val="20"/>
          <w:szCs w:val="20"/>
          <w:lang w:val="ru-RU"/>
        </w:rPr>
        <w:t xml:space="preserve"> </w:t>
      </w:r>
      <w:r w:rsidR="000854D9" w:rsidRPr="000854D9">
        <w:rPr>
          <w:i/>
          <w:sz w:val="20"/>
          <w:szCs w:val="20"/>
          <w:lang w:val="ru-RU"/>
        </w:rPr>
        <w:t>р</w:t>
      </w:r>
      <w:r w:rsidR="000854D9" w:rsidRPr="000854D9">
        <w:rPr>
          <w:i/>
          <w:sz w:val="20"/>
          <w:szCs w:val="20"/>
          <w:vertAlign w:val="subscript"/>
        </w:rPr>
        <w:t>z</w:t>
      </w:r>
      <w:r w:rsidR="000854D9" w:rsidRPr="000854D9">
        <w:rPr>
          <w:sz w:val="20"/>
          <w:szCs w:val="20"/>
          <w:lang w:val="ru-RU"/>
        </w:rPr>
        <w:t xml:space="preserve"> и температур</w:t>
      </w:r>
      <w:r w:rsidR="000854D9">
        <w:rPr>
          <w:sz w:val="20"/>
          <w:szCs w:val="20"/>
          <w:lang w:val="ru-RU"/>
        </w:rPr>
        <w:t>а</w:t>
      </w:r>
      <w:r w:rsidR="000854D9" w:rsidRPr="000854D9">
        <w:rPr>
          <w:sz w:val="20"/>
          <w:szCs w:val="20"/>
          <w:lang w:val="ru-RU"/>
        </w:rPr>
        <w:t xml:space="preserve"> </w:t>
      </w:r>
      <w:r w:rsidR="000854D9" w:rsidRPr="000854D9">
        <w:rPr>
          <w:i/>
          <w:sz w:val="20"/>
          <w:szCs w:val="20"/>
          <w:lang w:val="ru-RU"/>
        </w:rPr>
        <w:t>Т</w:t>
      </w:r>
      <w:r w:rsidR="000854D9" w:rsidRPr="000854D9">
        <w:rPr>
          <w:i/>
          <w:sz w:val="20"/>
          <w:szCs w:val="20"/>
          <w:vertAlign w:val="subscript"/>
        </w:rPr>
        <w:t>z</w:t>
      </w:r>
      <w:r w:rsidR="000854D9">
        <w:rPr>
          <w:sz w:val="20"/>
          <w:szCs w:val="20"/>
          <w:lang w:val="ru-RU"/>
        </w:rPr>
        <w:t xml:space="preserve">, </w:t>
      </w:r>
      <w:r w:rsidR="000854D9" w:rsidRPr="000854D9">
        <w:rPr>
          <w:sz w:val="20"/>
          <w:szCs w:val="20"/>
          <w:lang w:val="ru-RU"/>
        </w:rPr>
        <w:t>средн</w:t>
      </w:r>
      <w:r w:rsidR="000854D9">
        <w:rPr>
          <w:sz w:val="20"/>
          <w:szCs w:val="20"/>
          <w:lang w:val="ru-RU"/>
        </w:rPr>
        <w:t>яя</w:t>
      </w:r>
      <w:r w:rsidR="000854D9" w:rsidRPr="000854D9">
        <w:rPr>
          <w:sz w:val="20"/>
          <w:szCs w:val="20"/>
          <w:lang w:val="ru-RU"/>
        </w:rPr>
        <w:t xml:space="preserve"> температур</w:t>
      </w:r>
      <w:r w:rsidR="000854D9">
        <w:rPr>
          <w:sz w:val="20"/>
          <w:szCs w:val="20"/>
          <w:lang w:val="ru-RU"/>
        </w:rPr>
        <w:t>а</w:t>
      </w:r>
      <w:r w:rsidR="000854D9" w:rsidRPr="000854D9">
        <w:rPr>
          <w:sz w:val="20"/>
          <w:szCs w:val="20"/>
          <w:lang w:val="ru-RU"/>
        </w:rPr>
        <w:t xml:space="preserve"> огневого </w:t>
      </w:r>
      <w:r w:rsidR="000854D9" w:rsidRPr="000854D9">
        <w:rPr>
          <w:sz w:val="20"/>
          <w:szCs w:val="20"/>
          <w:lang w:val="ru-RU"/>
        </w:rPr>
        <w:t xml:space="preserve">днища поршня </w:t>
      </w:r>
      <w:proofErr w:type="spellStart"/>
      <w:r w:rsidR="000854D9" w:rsidRPr="005C6E46">
        <w:rPr>
          <w:i/>
          <w:sz w:val="20"/>
          <w:szCs w:val="20"/>
          <w:lang w:val="ru-RU"/>
        </w:rPr>
        <w:t>Т</w:t>
      </w:r>
      <w:r w:rsidR="000854D9" w:rsidRPr="000854D9">
        <w:rPr>
          <w:sz w:val="20"/>
          <w:szCs w:val="20"/>
          <w:vertAlign w:val="subscript"/>
          <w:lang w:val="ru-RU"/>
        </w:rPr>
        <w:t>п</w:t>
      </w:r>
      <w:proofErr w:type="spellEnd"/>
      <w:r w:rsidR="000854D9" w:rsidRPr="000854D9">
        <w:rPr>
          <w:sz w:val="20"/>
          <w:szCs w:val="20"/>
          <w:lang w:val="ru-RU"/>
        </w:rPr>
        <w:t xml:space="preserve"> и средн</w:t>
      </w:r>
      <w:r w:rsidR="000854D9">
        <w:rPr>
          <w:sz w:val="20"/>
          <w:szCs w:val="20"/>
          <w:lang w:val="ru-RU"/>
        </w:rPr>
        <w:t>яя</w:t>
      </w:r>
      <w:r w:rsidR="000854D9" w:rsidRPr="000854D9">
        <w:rPr>
          <w:sz w:val="20"/>
          <w:szCs w:val="20"/>
          <w:lang w:val="ru-RU"/>
        </w:rPr>
        <w:t xml:space="preserve"> температур</w:t>
      </w:r>
      <w:r w:rsidR="000854D9">
        <w:rPr>
          <w:sz w:val="20"/>
          <w:szCs w:val="20"/>
          <w:lang w:val="ru-RU"/>
        </w:rPr>
        <w:t>а</w:t>
      </w:r>
      <w:r w:rsidR="000854D9" w:rsidRPr="000854D9">
        <w:rPr>
          <w:sz w:val="20"/>
          <w:szCs w:val="20"/>
          <w:lang w:val="ru-RU"/>
        </w:rPr>
        <w:t xml:space="preserve"> огневой поверхности головки блока </w:t>
      </w:r>
      <w:proofErr w:type="spellStart"/>
      <w:r w:rsidR="000854D9" w:rsidRPr="005C6E46">
        <w:rPr>
          <w:i/>
          <w:sz w:val="20"/>
          <w:szCs w:val="20"/>
          <w:lang w:val="ru-RU"/>
        </w:rPr>
        <w:t>Т</w:t>
      </w:r>
      <w:r w:rsidR="000854D9" w:rsidRPr="000854D9">
        <w:rPr>
          <w:sz w:val="20"/>
          <w:szCs w:val="20"/>
          <w:vertAlign w:val="subscript"/>
          <w:lang w:val="ru-RU"/>
        </w:rPr>
        <w:t>г</w:t>
      </w:r>
      <w:proofErr w:type="spellEnd"/>
      <w:r w:rsidR="000854D9">
        <w:rPr>
          <w:sz w:val="20"/>
          <w:szCs w:val="20"/>
          <w:lang w:val="ru-RU"/>
        </w:rPr>
        <w:t>.</w:t>
      </w:r>
    </w:p>
    <w:p w:rsidR="00510F5C" w:rsidRPr="00112831" w:rsidRDefault="00D46475" w:rsidP="00B74B1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Таким образом, сравнительный анализ </w:t>
      </w:r>
      <w:proofErr w:type="spellStart"/>
      <w:r>
        <w:rPr>
          <w:sz w:val="20"/>
          <w:szCs w:val="20"/>
          <w:lang w:val="ru-RU"/>
        </w:rPr>
        <w:t>теплонапряженности</w:t>
      </w:r>
      <w:proofErr w:type="spellEnd"/>
      <w:r>
        <w:rPr>
          <w:sz w:val="20"/>
          <w:szCs w:val="20"/>
          <w:lang w:val="ru-RU"/>
        </w:rPr>
        <w:t xml:space="preserve"> осуществлялся для трех двигателей: 1) базовый ДВС (бензин, степень сжатия </w:t>
      </w:r>
      <w:r>
        <w:rPr>
          <w:sz w:val="20"/>
          <w:szCs w:val="20"/>
          <w:lang w:val="ru-RU"/>
        </w:rPr>
        <w:t>ε = 7,6</w:t>
      </w:r>
      <w:r>
        <w:rPr>
          <w:sz w:val="20"/>
          <w:szCs w:val="20"/>
          <w:lang w:val="ru-RU"/>
        </w:rPr>
        <w:t xml:space="preserve">); 2) поршневой ДВС, переведенный на газомоторное топливо (метан, </w:t>
      </w:r>
      <w:r>
        <w:rPr>
          <w:sz w:val="20"/>
          <w:szCs w:val="20"/>
          <w:lang w:val="ru-RU"/>
        </w:rPr>
        <w:t>ε = 7,6</w:t>
      </w:r>
      <w:r>
        <w:rPr>
          <w:sz w:val="20"/>
          <w:szCs w:val="20"/>
          <w:lang w:val="ru-RU"/>
        </w:rPr>
        <w:t xml:space="preserve">); </w:t>
      </w:r>
      <w:r>
        <w:rPr>
          <w:sz w:val="20"/>
          <w:szCs w:val="20"/>
          <w:lang w:val="ru-RU"/>
        </w:rPr>
        <w:br/>
        <w:t xml:space="preserve">3) </w:t>
      </w:r>
      <w:proofErr w:type="spellStart"/>
      <w:r>
        <w:rPr>
          <w:sz w:val="20"/>
          <w:szCs w:val="20"/>
          <w:lang w:val="ru-RU"/>
        </w:rPr>
        <w:t>газопоршневой</w:t>
      </w:r>
      <w:proofErr w:type="spellEnd"/>
      <w:r>
        <w:rPr>
          <w:sz w:val="20"/>
          <w:szCs w:val="20"/>
          <w:lang w:val="ru-RU"/>
        </w:rPr>
        <w:t xml:space="preserve"> ДВС (метан, </w:t>
      </w:r>
      <w:r>
        <w:rPr>
          <w:sz w:val="20"/>
          <w:szCs w:val="20"/>
          <w:lang w:val="ru-RU"/>
        </w:rPr>
        <w:t xml:space="preserve">ε = </w:t>
      </w:r>
      <w:r>
        <w:rPr>
          <w:sz w:val="20"/>
          <w:szCs w:val="20"/>
          <w:lang w:val="ru-RU"/>
        </w:rPr>
        <w:t xml:space="preserve">15). </w:t>
      </w:r>
      <w:proofErr w:type="spellStart"/>
      <w:r w:rsidR="00112831">
        <w:rPr>
          <w:sz w:val="20"/>
          <w:szCs w:val="20"/>
          <w:lang w:val="ru-RU"/>
        </w:rPr>
        <w:t>Газопоршневой</w:t>
      </w:r>
      <w:proofErr w:type="spellEnd"/>
      <w:r w:rsidR="00112831">
        <w:rPr>
          <w:sz w:val="20"/>
          <w:szCs w:val="20"/>
          <w:lang w:val="ru-RU"/>
        </w:rPr>
        <w:t xml:space="preserve"> двигатель, работающий на метане со степенью сжатия 15, был выбран для сравнения на основе предыдущих исследований </w:t>
      </w:r>
      <w:r w:rsidR="00112831" w:rsidRPr="00112831">
        <w:rPr>
          <w:sz w:val="20"/>
          <w:szCs w:val="20"/>
          <w:lang w:val="ru-RU"/>
        </w:rPr>
        <w:t>[</w:t>
      </w:r>
      <w:r w:rsidR="00112831">
        <w:rPr>
          <w:sz w:val="20"/>
          <w:szCs w:val="20"/>
          <w:lang w:val="ru-RU"/>
        </w:rPr>
        <w:t>6</w:t>
      </w:r>
      <w:r w:rsidR="00112831" w:rsidRPr="00112831">
        <w:rPr>
          <w:sz w:val="20"/>
          <w:szCs w:val="20"/>
          <w:lang w:val="ru-RU"/>
        </w:rPr>
        <w:t>]</w:t>
      </w:r>
      <w:r w:rsidR="00112831">
        <w:rPr>
          <w:sz w:val="20"/>
          <w:szCs w:val="20"/>
          <w:lang w:val="ru-RU"/>
        </w:rPr>
        <w:t xml:space="preserve">. Этот двигатель показал наилучшие результаты по технико-экономическим показателям. Поэтому было целесообразно дополнительно оценить его </w:t>
      </w:r>
      <w:proofErr w:type="spellStart"/>
      <w:r w:rsidR="00112831">
        <w:rPr>
          <w:sz w:val="20"/>
          <w:szCs w:val="20"/>
          <w:lang w:val="ru-RU"/>
        </w:rPr>
        <w:t>теплонапряженность</w:t>
      </w:r>
      <w:proofErr w:type="spellEnd"/>
      <w:r w:rsidR="00112831">
        <w:rPr>
          <w:sz w:val="20"/>
          <w:szCs w:val="20"/>
          <w:lang w:val="ru-RU"/>
        </w:rPr>
        <w:t>.</w:t>
      </w:r>
    </w:p>
    <w:p w:rsidR="00CA1A76" w:rsidRDefault="00CA1A76" w:rsidP="00CA1A76">
      <w:pPr>
        <w:rPr>
          <w:sz w:val="20"/>
          <w:szCs w:val="20"/>
          <w:lang w:val="ru-RU"/>
        </w:rPr>
      </w:pPr>
    </w:p>
    <w:p w:rsidR="00CA1A76" w:rsidRDefault="00CA1A76" w:rsidP="00CA1A7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РЕЗУЛЬТАТЫ ФИЗИКО-МАТЕМАТИЧЕСКОГО МОДЕЛИРОВАНИЯ</w:t>
      </w:r>
    </w:p>
    <w:p w:rsidR="00CA1A76" w:rsidRPr="00F80EBF" w:rsidRDefault="00CA1A76" w:rsidP="00CA1A76">
      <w:pPr>
        <w:jc w:val="left"/>
        <w:rPr>
          <w:sz w:val="12"/>
          <w:szCs w:val="12"/>
          <w:lang w:val="ru-RU"/>
        </w:rPr>
      </w:pPr>
    </w:p>
    <w:p w:rsidR="00F646F2" w:rsidRDefault="005A679E" w:rsidP="00F646F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рис. 1 представлены зависимости средних температур отработавших газов и стенки выпускного коллектора для трех рассматриваемых двигателей.</w:t>
      </w:r>
    </w:p>
    <w:p w:rsidR="00856244" w:rsidRDefault="00856244" w:rsidP="00E7584C">
      <w:pPr>
        <w:rPr>
          <w:sz w:val="20"/>
          <w:szCs w:val="20"/>
          <w:lang w:val="ru-RU"/>
        </w:rPr>
      </w:pPr>
    </w:p>
    <w:p w:rsidR="000D191C" w:rsidRPr="00F646F2" w:rsidRDefault="000D191C" w:rsidP="000D191C">
      <w:pPr>
        <w:jc w:val="center"/>
        <w:rPr>
          <w:sz w:val="20"/>
          <w:szCs w:val="20"/>
          <w:lang w:val="ru-RU"/>
        </w:rPr>
      </w:pPr>
      <w:r w:rsidRPr="000D191C">
        <w:rPr>
          <w:i/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)</w:t>
      </w:r>
    </w:p>
    <w:p w:rsidR="00D26032" w:rsidRPr="00D26032" w:rsidRDefault="000D191C" w:rsidP="00E226E0">
      <w:pPr>
        <w:ind w:left="-142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/>
        </w:rPr>
        <w:drawing>
          <wp:inline distT="0" distB="0" distL="0" distR="0">
            <wp:extent cx="2771775" cy="15589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1C" w:rsidRDefault="000D191C" w:rsidP="006410C4">
      <w:pPr>
        <w:jc w:val="center"/>
        <w:rPr>
          <w:sz w:val="20"/>
          <w:szCs w:val="20"/>
          <w:lang w:val="ru-RU"/>
        </w:rPr>
      </w:pPr>
      <w:r w:rsidRPr="000D191C">
        <w:rPr>
          <w:i/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)</w:t>
      </w:r>
    </w:p>
    <w:p w:rsidR="000D191C" w:rsidRDefault="000D191C" w:rsidP="006410C4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2771775" cy="1530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ap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32" w:rsidRPr="000D191C" w:rsidRDefault="00F80EBF" w:rsidP="006410C4">
      <w:pPr>
        <w:jc w:val="center"/>
        <w:rPr>
          <w:sz w:val="20"/>
          <w:szCs w:val="20"/>
          <w:lang w:val="ru-RU"/>
        </w:rPr>
      </w:pPr>
      <w:r w:rsidRPr="00F80EBF">
        <w:rPr>
          <w:sz w:val="20"/>
          <w:szCs w:val="20"/>
          <w:lang w:val="ru-RU"/>
        </w:rPr>
        <w:t xml:space="preserve">Рис. </w:t>
      </w:r>
      <w:r w:rsidR="007E43B4">
        <w:rPr>
          <w:sz w:val="20"/>
          <w:szCs w:val="20"/>
          <w:lang w:val="ru-RU"/>
        </w:rPr>
        <w:t>1</w:t>
      </w:r>
      <w:r w:rsidRPr="00F80EBF">
        <w:rPr>
          <w:sz w:val="20"/>
          <w:szCs w:val="20"/>
          <w:lang w:val="ru-RU"/>
        </w:rPr>
        <w:t xml:space="preserve">. </w:t>
      </w:r>
      <w:r w:rsidR="000D191C">
        <w:rPr>
          <w:sz w:val="20"/>
          <w:szCs w:val="20"/>
          <w:lang w:val="ru-RU"/>
        </w:rPr>
        <w:t xml:space="preserve">Зависимости средней температуры отработавших газов </w:t>
      </w:r>
      <w:r w:rsidR="000D191C" w:rsidRPr="00AA4DB8">
        <w:rPr>
          <w:i/>
          <w:sz w:val="20"/>
          <w:szCs w:val="20"/>
          <w:lang w:val="ru-RU"/>
        </w:rPr>
        <w:t>Т</w:t>
      </w:r>
      <w:r w:rsidR="000D191C">
        <w:rPr>
          <w:sz w:val="20"/>
          <w:szCs w:val="20"/>
          <w:vertAlign w:val="subscript"/>
          <w:lang w:val="ru-RU"/>
        </w:rPr>
        <w:t>ог</w:t>
      </w:r>
      <w:r w:rsidR="000D191C">
        <w:rPr>
          <w:sz w:val="20"/>
          <w:szCs w:val="20"/>
          <w:lang w:val="ru-RU"/>
        </w:rPr>
        <w:t xml:space="preserve"> (</w:t>
      </w:r>
      <w:r w:rsidR="000D191C" w:rsidRPr="00AA4DB8">
        <w:rPr>
          <w:i/>
          <w:sz w:val="20"/>
          <w:szCs w:val="20"/>
          <w:lang w:val="ru-RU"/>
        </w:rPr>
        <w:t>а</w:t>
      </w:r>
      <w:r w:rsidR="000D191C">
        <w:rPr>
          <w:sz w:val="20"/>
          <w:szCs w:val="20"/>
          <w:lang w:val="ru-RU"/>
        </w:rPr>
        <w:t>) и средней температуры стенки выпускного коллектора</w:t>
      </w:r>
      <w:r w:rsidR="00AA4DB8">
        <w:rPr>
          <w:sz w:val="20"/>
          <w:szCs w:val="20"/>
          <w:lang w:val="ru-RU"/>
        </w:rPr>
        <w:t xml:space="preserve"> </w:t>
      </w:r>
      <w:proofErr w:type="spellStart"/>
      <w:r w:rsidR="00AA4DB8" w:rsidRPr="00AA4DB8">
        <w:rPr>
          <w:i/>
          <w:sz w:val="20"/>
          <w:szCs w:val="20"/>
          <w:lang w:val="ru-RU"/>
        </w:rPr>
        <w:t>Т</w:t>
      </w:r>
      <w:r w:rsidR="00AA4DB8">
        <w:rPr>
          <w:sz w:val="20"/>
          <w:szCs w:val="20"/>
          <w:vertAlign w:val="subscript"/>
          <w:lang w:val="ru-RU"/>
        </w:rPr>
        <w:t>вып.к</w:t>
      </w:r>
      <w:proofErr w:type="spellEnd"/>
      <w:r w:rsidR="00AA4DB8">
        <w:rPr>
          <w:sz w:val="20"/>
          <w:szCs w:val="20"/>
          <w:lang w:val="ru-RU"/>
        </w:rPr>
        <w:t xml:space="preserve"> (</w:t>
      </w:r>
      <w:r w:rsidR="00AA4DB8" w:rsidRPr="00AA4DB8">
        <w:rPr>
          <w:i/>
          <w:sz w:val="20"/>
          <w:szCs w:val="20"/>
          <w:lang w:val="ru-RU"/>
        </w:rPr>
        <w:t>б</w:t>
      </w:r>
      <w:r w:rsidR="00AA4DB8">
        <w:rPr>
          <w:sz w:val="20"/>
          <w:szCs w:val="20"/>
          <w:lang w:val="ru-RU"/>
        </w:rPr>
        <w:t>)</w:t>
      </w:r>
      <w:r w:rsidR="000D191C">
        <w:rPr>
          <w:sz w:val="20"/>
          <w:szCs w:val="20"/>
          <w:lang w:val="ru-RU"/>
        </w:rPr>
        <w:t xml:space="preserve"> от частоты вращения коленчатого вала </w:t>
      </w:r>
      <w:r w:rsidR="000D191C" w:rsidRPr="00AA4DB8">
        <w:rPr>
          <w:i/>
          <w:sz w:val="20"/>
          <w:szCs w:val="20"/>
        </w:rPr>
        <w:t>n</w:t>
      </w:r>
      <w:r w:rsidR="000D191C">
        <w:rPr>
          <w:sz w:val="20"/>
          <w:szCs w:val="20"/>
          <w:lang w:val="ru-RU"/>
        </w:rPr>
        <w:t xml:space="preserve"> для разных двигателей: 1 – бензиновый </w:t>
      </w:r>
      <w:r w:rsidR="00AA4DB8">
        <w:rPr>
          <w:sz w:val="20"/>
          <w:szCs w:val="20"/>
          <w:lang w:val="ru-RU"/>
        </w:rPr>
        <w:t>ДВС</w:t>
      </w:r>
      <w:r w:rsidR="000D191C">
        <w:rPr>
          <w:sz w:val="20"/>
          <w:szCs w:val="20"/>
          <w:lang w:val="ru-RU"/>
        </w:rPr>
        <w:t xml:space="preserve"> (ε = 7,6); 2 – газовый ДВС</w:t>
      </w:r>
      <w:r w:rsidR="00AA4DB8">
        <w:rPr>
          <w:sz w:val="20"/>
          <w:szCs w:val="20"/>
          <w:lang w:val="ru-RU"/>
        </w:rPr>
        <w:t xml:space="preserve"> (ε = 7,6); 3 – газовый ДВС (ε = 15)</w:t>
      </w:r>
    </w:p>
    <w:p w:rsidR="00E0403A" w:rsidRDefault="00E0403A" w:rsidP="00E0403A">
      <w:pPr>
        <w:rPr>
          <w:sz w:val="20"/>
          <w:szCs w:val="20"/>
          <w:lang w:val="ru-RU"/>
        </w:rPr>
      </w:pPr>
    </w:p>
    <w:p w:rsidR="00E0403A" w:rsidRDefault="005A679E" w:rsidP="00E0403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Из рис. 1 видно, что после перевода бензинового двигателя на газомоторное топливо температуры отработавших газов и стенки выпускного коллектора фактически не изменяются (отличия в температурах не превышают 1 %, что сопоставимо с погрешность математической модели). При этом, следует отметить, что повышение степени </w:t>
      </w:r>
      <w:r>
        <w:rPr>
          <w:sz w:val="20"/>
          <w:szCs w:val="20"/>
          <w:lang w:val="ru-RU"/>
        </w:rPr>
        <w:lastRenderedPageBreak/>
        <w:t xml:space="preserve">сжатия </w:t>
      </w:r>
      <w:proofErr w:type="spellStart"/>
      <w:r>
        <w:rPr>
          <w:sz w:val="20"/>
          <w:szCs w:val="20"/>
          <w:lang w:val="ru-RU"/>
        </w:rPr>
        <w:t>газопоршневого</w:t>
      </w:r>
      <w:proofErr w:type="spellEnd"/>
      <w:r>
        <w:rPr>
          <w:sz w:val="20"/>
          <w:szCs w:val="20"/>
          <w:lang w:val="ru-RU"/>
        </w:rPr>
        <w:t xml:space="preserve"> двигателя с 7,6 до 15 приводит к существенному снижению температуры отработавших газов и стенки выпускного коллектора, которое может достигать 21 % по сравнению с базовым двигателем (бензин).</w:t>
      </w:r>
    </w:p>
    <w:p w:rsidR="00CA1A76" w:rsidRDefault="005A679E" w:rsidP="00E0403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рис. 2 показаны зависимости максимальных давлений и температуры циклов для трех исследуемых двигателей.</w:t>
      </w:r>
    </w:p>
    <w:p w:rsidR="00477F81" w:rsidRDefault="00477F81" w:rsidP="00E0403A">
      <w:pPr>
        <w:rPr>
          <w:sz w:val="20"/>
          <w:szCs w:val="20"/>
          <w:lang w:val="ru-RU"/>
        </w:rPr>
      </w:pPr>
    </w:p>
    <w:p w:rsidR="007E43B4" w:rsidRDefault="000D191C" w:rsidP="00856244">
      <w:pPr>
        <w:jc w:val="center"/>
        <w:rPr>
          <w:sz w:val="20"/>
          <w:szCs w:val="20"/>
          <w:lang w:val="ru-RU"/>
        </w:rPr>
      </w:pPr>
      <w:r w:rsidRPr="000D191C">
        <w:rPr>
          <w:i/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)</w:t>
      </w:r>
    </w:p>
    <w:p w:rsidR="000D191C" w:rsidRDefault="000D191C" w:rsidP="00856244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2771775" cy="1533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ap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1C" w:rsidRDefault="000D191C" w:rsidP="00856244">
      <w:pPr>
        <w:jc w:val="center"/>
        <w:rPr>
          <w:sz w:val="20"/>
          <w:szCs w:val="20"/>
          <w:lang w:val="ru-RU"/>
        </w:rPr>
      </w:pPr>
      <w:r w:rsidRPr="000D191C">
        <w:rPr>
          <w:i/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)</w:t>
      </w:r>
    </w:p>
    <w:p w:rsidR="000D191C" w:rsidRDefault="000D191C" w:rsidP="00856244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2771775" cy="15652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ap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B3" w:rsidRPr="00AA4DB8" w:rsidRDefault="00877AB3" w:rsidP="00856244">
      <w:pPr>
        <w:jc w:val="center"/>
        <w:rPr>
          <w:sz w:val="20"/>
          <w:szCs w:val="20"/>
          <w:lang w:val="ru-RU"/>
        </w:rPr>
      </w:pPr>
      <w:r w:rsidRPr="00877AB3">
        <w:rPr>
          <w:sz w:val="20"/>
          <w:szCs w:val="20"/>
          <w:lang w:val="ru-RU"/>
        </w:rPr>
        <w:t xml:space="preserve">Рис. </w:t>
      </w:r>
      <w:r>
        <w:rPr>
          <w:sz w:val="20"/>
          <w:szCs w:val="20"/>
          <w:lang w:val="ru-RU"/>
        </w:rPr>
        <w:t>2</w:t>
      </w:r>
      <w:r w:rsidRPr="00877AB3">
        <w:rPr>
          <w:sz w:val="20"/>
          <w:szCs w:val="20"/>
          <w:lang w:val="ru-RU"/>
        </w:rPr>
        <w:t xml:space="preserve">. </w:t>
      </w:r>
      <w:r w:rsidR="00AA4DB8">
        <w:rPr>
          <w:sz w:val="20"/>
          <w:szCs w:val="20"/>
          <w:lang w:val="ru-RU"/>
        </w:rPr>
        <w:t>Зависимости максимальн</w:t>
      </w:r>
      <w:r w:rsidR="000854D9">
        <w:rPr>
          <w:sz w:val="20"/>
          <w:szCs w:val="20"/>
          <w:lang w:val="ru-RU"/>
        </w:rPr>
        <w:t>ых</w:t>
      </w:r>
      <w:r w:rsidR="00AA4DB8">
        <w:rPr>
          <w:sz w:val="20"/>
          <w:szCs w:val="20"/>
          <w:lang w:val="ru-RU"/>
        </w:rPr>
        <w:t xml:space="preserve"> давления </w:t>
      </w:r>
      <w:r w:rsidR="00AA4DB8" w:rsidRPr="00AA4DB8">
        <w:rPr>
          <w:i/>
          <w:sz w:val="20"/>
          <w:szCs w:val="20"/>
          <w:lang w:val="ru-RU"/>
        </w:rPr>
        <w:t>р</w:t>
      </w:r>
      <w:r w:rsidR="00AA4DB8" w:rsidRPr="00AA4DB8">
        <w:rPr>
          <w:i/>
          <w:sz w:val="20"/>
          <w:szCs w:val="20"/>
          <w:vertAlign w:val="subscript"/>
        </w:rPr>
        <w:t>z</w:t>
      </w:r>
      <w:r w:rsidR="00AA4DB8">
        <w:rPr>
          <w:sz w:val="20"/>
          <w:szCs w:val="20"/>
          <w:lang w:val="ru-RU"/>
        </w:rPr>
        <w:t xml:space="preserve"> (</w:t>
      </w:r>
      <w:r w:rsidR="00AA4DB8" w:rsidRPr="00AA4DB8">
        <w:rPr>
          <w:i/>
          <w:sz w:val="20"/>
          <w:szCs w:val="20"/>
          <w:lang w:val="ru-RU"/>
        </w:rPr>
        <w:t>а</w:t>
      </w:r>
      <w:r w:rsidR="00AA4DB8">
        <w:rPr>
          <w:sz w:val="20"/>
          <w:szCs w:val="20"/>
          <w:lang w:val="ru-RU"/>
        </w:rPr>
        <w:t xml:space="preserve">) и температуры </w:t>
      </w:r>
      <w:r w:rsidR="00AA4DB8" w:rsidRPr="00AA4DB8">
        <w:rPr>
          <w:i/>
          <w:sz w:val="20"/>
          <w:szCs w:val="20"/>
          <w:lang w:val="ru-RU"/>
        </w:rPr>
        <w:t>Т</w:t>
      </w:r>
      <w:r w:rsidR="00AA4DB8" w:rsidRPr="00AA4DB8">
        <w:rPr>
          <w:i/>
          <w:sz w:val="20"/>
          <w:szCs w:val="20"/>
          <w:vertAlign w:val="subscript"/>
        </w:rPr>
        <w:t>z</w:t>
      </w:r>
      <w:r w:rsidR="00AA4DB8">
        <w:rPr>
          <w:sz w:val="20"/>
          <w:szCs w:val="20"/>
          <w:lang w:val="ru-RU"/>
        </w:rPr>
        <w:t xml:space="preserve"> (</w:t>
      </w:r>
      <w:r w:rsidR="00AA4DB8" w:rsidRPr="00AA4DB8">
        <w:rPr>
          <w:i/>
          <w:sz w:val="20"/>
          <w:szCs w:val="20"/>
          <w:lang w:val="ru-RU"/>
        </w:rPr>
        <w:t>б</w:t>
      </w:r>
      <w:r w:rsidR="00AA4DB8">
        <w:rPr>
          <w:sz w:val="20"/>
          <w:szCs w:val="20"/>
          <w:lang w:val="ru-RU"/>
        </w:rPr>
        <w:t xml:space="preserve">) цикла от частоты вращения коленвала </w:t>
      </w:r>
      <w:r w:rsidR="00AA4DB8" w:rsidRPr="00AA4DB8">
        <w:rPr>
          <w:i/>
          <w:sz w:val="20"/>
          <w:szCs w:val="20"/>
        </w:rPr>
        <w:t>n</w:t>
      </w:r>
      <w:r w:rsidR="00AA4DB8">
        <w:rPr>
          <w:sz w:val="20"/>
          <w:szCs w:val="20"/>
          <w:lang w:val="ru-RU"/>
        </w:rPr>
        <w:t xml:space="preserve"> для разных двигателей: 1 – бензиновый ДВС (ε = 7,6); 2 – газовый ДВС </w:t>
      </w:r>
      <w:r w:rsidR="00AA4DB8">
        <w:rPr>
          <w:sz w:val="20"/>
          <w:szCs w:val="20"/>
          <w:lang w:val="ru-RU"/>
        </w:rPr>
        <w:br/>
        <w:t>(ε = 7,6); 3 – газовый ДВС (ε = 15)</w:t>
      </w:r>
    </w:p>
    <w:p w:rsidR="00877AB3" w:rsidRPr="00DB3F39" w:rsidRDefault="00877AB3" w:rsidP="00E0403A">
      <w:pPr>
        <w:rPr>
          <w:sz w:val="20"/>
          <w:szCs w:val="20"/>
          <w:lang w:val="ru-RU"/>
        </w:rPr>
      </w:pPr>
    </w:p>
    <w:p w:rsidR="00E0403A" w:rsidRDefault="005A679E" w:rsidP="00B10C0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Из рис. 2 видно, что после перевода бензинового двигателя на метан происходит снижение максимального давления цикла в диапазоне </w:t>
      </w:r>
      <w:r w:rsidR="00EB0669">
        <w:rPr>
          <w:sz w:val="20"/>
          <w:szCs w:val="20"/>
          <w:lang w:val="ru-RU"/>
        </w:rPr>
        <w:t xml:space="preserve">6-8 %. При этом наблюдается незначительное увеличение максимальной температуры цикла двигателя, переведенного на метан (в пределах 1-2 %). Некоторое снижение максимального давления цикла </w:t>
      </w:r>
      <w:r w:rsidR="00EB0669" w:rsidRPr="00EB0669">
        <w:rPr>
          <w:i/>
          <w:sz w:val="20"/>
          <w:szCs w:val="20"/>
          <w:lang w:val="ru-RU"/>
        </w:rPr>
        <w:t>р</w:t>
      </w:r>
      <w:r w:rsidR="00EB0669" w:rsidRPr="00EB0669">
        <w:rPr>
          <w:i/>
          <w:sz w:val="20"/>
          <w:szCs w:val="20"/>
          <w:vertAlign w:val="subscript"/>
        </w:rPr>
        <w:t>z</w:t>
      </w:r>
      <w:r w:rsidR="00EB0669" w:rsidRPr="00EB0669">
        <w:rPr>
          <w:sz w:val="20"/>
          <w:szCs w:val="20"/>
          <w:lang w:val="ru-RU"/>
        </w:rPr>
        <w:t xml:space="preserve"> </w:t>
      </w:r>
      <w:r w:rsidR="00EB0669">
        <w:rPr>
          <w:sz w:val="20"/>
          <w:szCs w:val="20"/>
          <w:lang w:val="ru-RU"/>
        </w:rPr>
        <w:t xml:space="preserve">у ДВС, работающего на метане, может быть связано с тем, что после перевода двигателя на газ наблюдалось некоторое снижение номинальной мощности (до 12 %) </w:t>
      </w:r>
      <w:r w:rsidR="00EB0669" w:rsidRPr="00EB0669">
        <w:rPr>
          <w:sz w:val="20"/>
          <w:szCs w:val="20"/>
          <w:lang w:val="ru-RU"/>
        </w:rPr>
        <w:t>[</w:t>
      </w:r>
      <w:r w:rsidR="00EB0669">
        <w:rPr>
          <w:sz w:val="20"/>
          <w:szCs w:val="20"/>
          <w:lang w:val="ru-RU"/>
        </w:rPr>
        <w:t>6</w:t>
      </w:r>
      <w:r w:rsidR="00EB0669" w:rsidRPr="00EB0669">
        <w:rPr>
          <w:sz w:val="20"/>
          <w:szCs w:val="20"/>
          <w:lang w:val="ru-RU"/>
        </w:rPr>
        <w:t>]</w:t>
      </w:r>
      <w:r w:rsidR="00EB0669">
        <w:rPr>
          <w:sz w:val="20"/>
          <w:szCs w:val="20"/>
          <w:lang w:val="ru-RU"/>
        </w:rPr>
        <w:t xml:space="preserve">. Существенный рост давления </w:t>
      </w:r>
      <w:r w:rsidR="00EB0669" w:rsidRPr="00EB0669">
        <w:rPr>
          <w:i/>
          <w:sz w:val="20"/>
          <w:szCs w:val="20"/>
          <w:lang w:val="ru-RU"/>
        </w:rPr>
        <w:t>р</w:t>
      </w:r>
      <w:r w:rsidR="00EB0669" w:rsidRPr="00EB0669">
        <w:rPr>
          <w:i/>
          <w:sz w:val="20"/>
          <w:szCs w:val="20"/>
          <w:vertAlign w:val="subscript"/>
        </w:rPr>
        <w:t>z</w:t>
      </w:r>
      <w:r w:rsidR="00EB0669">
        <w:rPr>
          <w:sz w:val="20"/>
          <w:szCs w:val="20"/>
          <w:lang w:val="ru-RU"/>
        </w:rPr>
        <w:t xml:space="preserve"> происходит при увеличении степени сжатия до 15 у </w:t>
      </w:r>
      <w:proofErr w:type="spellStart"/>
      <w:r w:rsidR="00EB0669">
        <w:rPr>
          <w:sz w:val="20"/>
          <w:szCs w:val="20"/>
          <w:lang w:val="ru-RU"/>
        </w:rPr>
        <w:t>газопоршневого</w:t>
      </w:r>
      <w:proofErr w:type="spellEnd"/>
      <w:r w:rsidR="00EB0669">
        <w:rPr>
          <w:sz w:val="20"/>
          <w:szCs w:val="20"/>
          <w:lang w:val="ru-RU"/>
        </w:rPr>
        <w:t xml:space="preserve"> двигателя (до 80 %, т.е. почти в два раза). </w:t>
      </w:r>
      <w:r w:rsidR="0081597B">
        <w:rPr>
          <w:sz w:val="20"/>
          <w:szCs w:val="20"/>
          <w:lang w:val="ru-RU"/>
        </w:rPr>
        <w:t xml:space="preserve">Предварительные расчеты по методике </w:t>
      </w:r>
      <w:r w:rsidR="0081597B" w:rsidRPr="0081597B">
        <w:rPr>
          <w:sz w:val="20"/>
          <w:szCs w:val="20"/>
          <w:lang w:val="ru-RU"/>
        </w:rPr>
        <w:t>[</w:t>
      </w:r>
      <w:r w:rsidR="0081597B">
        <w:rPr>
          <w:sz w:val="20"/>
          <w:szCs w:val="20"/>
          <w:lang w:val="ru-RU"/>
        </w:rPr>
        <w:t>9</w:t>
      </w:r>
      <w:r w:rsidR="0081597B" w:rsidRPr="0081597B">
        <w:rPr>
          <w:sz w:val="20"/>
          <w:szCs w:val="20"/>
          <w:lang w:val="ru-RU"/>
        </w:rPr>
        <w:t>]</w:t>
      </w:r>
      <w:r w:rsidR="0081597B">
        <w:rPr>
          <w:sz w:val="20"/>
          <w:szCs w:val="20"/>
          <w:lang w:val="ru-RU"/>
        </w:rPr>
        <w:t xml:space="preserve">, показывают, что увеличение давления </w:t>
      </w:r>
      <w:r w:rsidR="002705A1" w:rsidRPr="00EB0669">
        <w:rPr>
          <w:i/>
          <w:sz w:val="20"/>
          <w:szCs w:val="20"/>
          <w:lang w:val="ru-RU"/>
        </w:rPr>
        <w:t>р</w:t>
      </w:r>
      <w:r w:rsidR="002705A1" w:rsidRPr="00EB0669">
        <w:rPr>
          <w:i/>
          <w:sz w:val="20"/>
          <w:szCs w:val="20"/>
          <w:vertAlign w:val="subscript"/>
        </w:rPr>
        <w:t>z</w:t>
      </w:r>
      <w:r w:rsidR="0081597B">
        <w:rPr>
          <w:sz w:val="20"/>
          <w:szCs w:val="20"/>
          <w:lang w:val="ru-RU"/>
        </w:rPr>
        <w:t xml:space="preserve"> приводит к пропорциональному росту касательных напряжений в верхней перемычке поршня и увеличению примерно на 55 % эквивалентных напряжений в поршне.</w:t>
      </w:r>
      <w:r w:rsidR="009D245C">
        <w:rPr>
          <w:sz w:val="20"/>
          <w:szCs w:val="20"/>
          <w:lang w:val="ru-RU"/>
        </w:rPr>
        <w:t xml:space="preserve"> Более того, можно предположить, что повышенные </w:t>
      </w:r>
      <w:r w:rsidR="009D245C">
        <w:rPr>
          <w:sz w:val="20"/>
          <w:szCs w:val="20"/>
          <w:lang w:val="ru-RU"/>
        </w:rPr>
        <w:t>напряжения будут на всех деталях поршневой группы и коленчатом валу.</w:t>
      </w:r>
      <w:r w:rsidR="002705A1">
        <w:rPr>
          <w:sz w:val="20"/>
          <w:szCs w:val="20"/>
          <w:lang w:val="ru-RU"/>
        </w:rPr>
        <w:t xml:space="preserve"> Таким образом, можно предположить, что увеличение степени сжатия в газо</w:t>
      </w:r>
      <w:r w:rsidR="009D245C">
        <w:rPr>
          <w:sz w:val="20"/>
          <w:szCs w:val="20"/>
          <w:lang w:val="ru-RU"/>
        </w:rPr>
        <w:t>вом</w:t>
      </w:r>
      <w:r w:rsidR="002705A1">
        <w:rPr>
          <w:sz w:val="20"/>
          <w:szCs w:val="20"/>
          <w:lang w:val="ru-RU"/>
        </w:rPr>
        <w:t xml:space="preserve"> двигателе, хоть и вызывает улучшение его технико-экономических показателей, однако, может вызвать недопустимое снижение коэффициента запаса прочности поршня и</w:t>
      </w:r>
      <w:r w:rsidR="00890F50">
        <w:rPr>
          <w:sz w:val="20"/>
          <w:szCs w:val="20"/>
          <w:lang w:val="ru-RU"/>
        </w:rPr>
        <w:t xml:space="preserve"> других деталей. С</w:t>
      </w:r>
      <w:r w:rsidR="002705A1">
        <w:rPr>
          <w:sz w:val="20"/>
          <w:szCs w:val="20"/>
          <w:lang w:val="ru-RU"/>
        </w:rPr>
        <w:t xml:space="preserve">оответственно, </w:t>
      </w:r>
      <w:r w:rsidR="00890F50">
        <w:rPr>
          <w:sz w:val="20"/>
          <w:szCs w:val="20"/>
          <w:lang w:val="ru-RU"/>
        </w:rPr>
        <w:t xml:space="preserve">это может привести к более </w:t>
      </w:r>
      <w:r w:rsidR="002705A1">
        <w:rPr>
          <w:sz w:val="20"/>
          <w:szCs w:val="20"/>
          <w:lang w:val="ru-RU"/>
        </w:rPr>
        <w:t>быстр</w:t>
      </w:r>
      <w:r w:rsidR="00890F50">
        <w:rPr>
          <w:sz w:val="20"/>
          <w:szCs w:val="20"/>
          <w:lang w:val="ru-RU"/>
        </w:rPr>
        <w:t>ому</w:t>
      </w:r>
      <w:r w:rsidR="002705A1">
        <w:rPr>
          <w:sz w:val="20"/>
          <w:szCs w:val="20"/>
          <w:lang w:val="ru-RU"/>
        </w:rPr>
        <w:t xml:space="preserve"> выход</w:t>
      </w:r>
      <w:r w:rsidR="00890F50">
        <w:rPr>
          <w:sz w:val="20"/>
          <w:szCs w:val="20"/>
          <w:lang w:val="ru-RU"/>
        </w:rPr>
        <w:t>у</w:t>
      </w:r>
      <w:r w:rsidR="002705A1">
        <w:rPr>
          <w:sz w:val="20"/>
          <w:szCs w:val="20"/>
          <w:lang w:val="ru-RU"/>
        </w:rPr>
        <w:t xml:space="preserve"> </w:t>
      </w:r>
      <w:r w:rsidR="00890F50">
        <w:rPr>
          <w:sz w:val="20"/>
          <w:szCs w:val="20"/>
          <w:lang w:val="ru-RU"/>
        </w:rPr>
        <w:t>двигателя</w:t>
      </w:r>
      <w:r w:rsidR="00890F50">
        <w:rPr>
          <w:sz w:val="20"/>
          <w:szCs w:val="20"/>
          <w:lang w:val="ru-RU"/>
        </w:rPr>
        <w:t xml:space="preserve"> </w:t>
      </w:r>
      <w:r w:rsidR="002705A1">
        <w:rPr>
          <w:sz w:val="20"/>
          <w:szCs w:val="20"/>
          <w:lang w:val="ru-RU"/>
        </w:rPr>
        <w:t xml:space="preserve">из строя. </w:t>
      </w:r>
    </w:p>
    <w:p w:rsidR="00CA1A76" w:rsidRPr="00FD5155" w:rsidRDefault="002705A1" w:rsidP="00DC3F5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рис. 3 представлены зависимости температур огневого днища поршня и огневой поверхности головки блока для трех рассматриваемых двигателей.</w:t>
      </w:r>
    </w:p>
    <w:p w:rsidR="00477F81" w:rsidRDefault="00477F81" w:rsidP="00DC3F57">
      <w:pPr>
        <w:rPr>
          <w:sz w:val="20"/>
          <w:szCs w:val="20"/>
          <w:lang w:val="ru-RU"/>
        </w:rPr>
      </w:pPr>
    </w:p>
    <w:p w:rsidR="00E7584C" w:rsidRPr="00E7584C" w:rsidRDefault="00E7584C" w:rsidP="00E7584C">
      <w:pPr>
        <w:jc w:val="center"/>
        <w:rPr>
          <w:sz w:val="24"/>
          <w:szCs w:val="20"/>
          <w:lang w:val="ru-RU"/>
        </w:rPr>
      </w:pPr>
      <w:r w:rsidRPr="00E7584C">
        <w:rPr>
          <w:i/>
          <w:sz w:val="20"/>
          <w:szCs w:val="16"/>
          <w:lang w:val="ru-RU"/>
        </w:rPr>
        <w:t>а</w:t>
      </w:r>
      <w:r w:rsidRPr="00E7584C">
        <w:rPr>
          <w:sz w:val="20"/>
          <w:szCs w:val="16"/>
          <w:lang w:val="ru-RU"/>
        </w:rPr>
        <w:t>)</w:t>
      </w:r>
    </w:p>
    <w:p w:rsidR="00DC3F57" w:rsidRDefault="000D191C" w:rsidP="00DC3F57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2771775" cy="1710055"/>
            <wp:effectExtent l="0" t="0" r="952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ap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32" w:rsidRPr="00E7584C" w:rsidRDefault="00E7584C" w:rsidP="00DC3F57">
      <w:pPr>
        <w:jc w:val="center"/>
        <w:rPr>
          <w:sz w:val="20"/>
          <w:szCs w:val="16"/>
          <w:lang w:val="ru-RU"/>
        </w:rPr>
      </w:pPr>
      <w:r w:rsidRPr="00E7584C">
        <w:rPr>
          <w:i/>
          <w:sz w:val="20"/>
          <w:szCs w:val="16"/>
          <w:lang w:val="ru-RU"/>
        </w:rPr>
        <w:t>б</w:t>
      </w:r>
      <w:r w:rsidR="00D26032" w:rsidRPr="00E7584C">
        <w:rPr>
          <w:sz w:val="20"/>
          <w:szCs w:val="16"/>
          <w:lang w:val="ru-RU"/>
        </w:rPr>
        <w:t>)</w:t>
      </w:r>
    </w:p>
    <w:p w:rsidR="00CC0CC1" w:rsidRDefault="000D191C" w:rsidP="00DC3F57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2771775" cy="1477010"/>
            <wp:effectExtent l="0" t="0" r="952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p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32" w:rsidRPr="00AA4DB8" w:rsidRDefault="00FD3CD2" w:rsidP="007909C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Рис. </w:t>
      </w:r>
      <w:r w:rsidR="00940C8F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. </w:t>
      </w:r>
      <w:r w:rsidR="00AA4DB8">
        <w:rPr>
          <w:sz w:val="20"/>
          <w:szCs w:val="20"/>
          <w:lang w:val="ru-RU"/>
        </w:rPr>
        <w:t xml:space="preserve">Зависимости средней температуры огневого днища поршня </w:t>
      </w:r>
      <w:proofErr w:type="spellStart"/>
      <w:r w:rsidR="00AA4DB8" w:rsidRPr="005C6E46">
        <w:rPr>
          <w:i/>
          <w:sz w:val="20"/>
          <w:szCs w:val="20"/>
          <w:lang w:val="ru-RU"/>
        </w:rPr>
        <w:t>Т</w:t>
      </w:r>
      <w:r w:rsidR="00AA4DB8">
        <w:rPr>
          <w:sz w:val="20"/>
          <w:szCs w:val="20"/>
          <w:vertAlign w:val="subscript"/>
          <w:lang w:val="ru-RU"/>
        </w:rPr>
        <w:t>п</w:t>
      </w:r>
      <w:proofErr w:type="spellEnd"/>
      <w:r w:rsidR="00AA4DB8">
        <w:rPr>
          <w:sz w:val="20"/>
          <w:szCs w:val="20"/>
          <w:lang w:val="ru-RU"/>
        </w:rPr>
        <w:t xml:space="preserve"> (</w:t>
      </w:r>
      <w:r w:rsidR="00AA4DB8" w:rsidRPr="00AA4DB8">
        <w:rPr>
          <w:i/>
          <w:sz w:val="20"/>
          <w:szCs w:val="20"/>
          <w:lang w:val="ru-RU"/>
        </w:rPr>
        <w:t>а</w:t>
      </w:r>
      <w:r w:rsidR="00AA4DB8">
        <w:rPr>
          <w:sz w:val="20"/>
          <w:szCs w:val="20"/>
          <w:lang w:val="ru-RU"/>
        </w:rPr>
        <w:t xml:space="preserve">) и средней температуры огневой поверхности головки блока </w:t>
      </w:r>
      <w:proofErr w:type="spellStart"/>
      <w:r w:rsidR="00AA4DB8" w:rsidRPr="005C6E46">
        <w:rPr>
          <w:i/>
          <w:sz w:val="20"/>
          <w:szCs w:val="20"/>
          <w:lang w:val="ru-RU"/>
        </w:rPr>
        <w:t>Т</w:t>
      </w:r>
      <w:r w:rsidR="00AA4DB8">
        <w:rPr>
          <w:sz w:val="20"/>
          <w:szCs w:val="20"/>
          <w:vertAlign w:val="subscript"/>
          <w:lang w:val="ru-RU"/>
        </w:rPr>
        <w:t>г</w:t>
      </w:r>
      <w:proofErr w:type="spellEnd"/>
      <w:r w:rsidR="00AA4DB8">
        <w:rPr>
          <w:sz w:val="20"/>
          <w:szCs w:val="20"/>
          <w:lang w:val="ru-RU"/>
        </w:rPr>
        <w:t xml:space="preserve"> (</w:t>
      </w:r>
      <w:r w:rsidR="00AA4DB8" w:rsidRPr="00AA4DB8">
        <w:rPr>
          <w:i/>
          <w:sz w:val="20"/>
          <w:szCs w:val="20"/>
          <w:lang w:val="ru-RU"/>
        </w:rPr>
        <w:t>б</w:t>
      </w:r>
      <w:r w:rsidR="00AA4DB8">
        <w:rPr>
          <w:sz w:val="20"/>
          <w:szCs w:val="20"/>
          <w:lang w:val="ru-RU"/>
        </w:rPr>
        <w:t xml:space="preserve">) от частоты вращения коленвала </w:t>
      </w:r>
      <w:r w:rsidR="00AA4DB8" w:rsidRPr="00AA4DB8">
        <w:rPr>
          <w:i/>
          <w:sz w:val="20"/>
          <w:szCs w:val="20"/>
        </w:rPr>
        <w:t>n</w:t>
      </w:r>
      <w:r w:rsidR="00AA4DB8">
        <w:rPr>
          <w:sz w:val="20"/>
          <w:szCs w:val="20"/>
          <w:lang w:val="ru-RU"/>
        </w:rPr>
        <w:t xml:space="preserve"> для разных ДВС: 1 – бензиновый ДВС (ε = 7,6); 2 – газовый ДВС (ε = 7,6); 3 – газовый ДВС (ε = 15)</w:t>
      </w:r>
    </w:p>
    <w:p w:rsidR="00477F81" w:rsidRDefault="00477F81" w:rsidP="00477F81">
      <w:pPr>
        <w:tabs>
          <w:tab w:val="left" w:pos="-1680"/>
        </w:tabs>
        <w:jc w:val="left"/>
        <w:rPr>
          <w:sz w:val="20"/>
          <w:szCs w:val="20"/>
          <w:lang w:val="ru-RU"/>
        </w:rPr>
      </w:pPr>
    </w:p>
    <w:p w:rsidR="009A6315" w:rsidRDefault="002705A1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Из рис. 3 видно, что перевод бензинового двигателя на метан приводит к незначительному снижению температур поршня и головки блока (в пределах 1-2 %). При этом, увеличение степени сжатия </w:t>
      </w:r>
      <w:proofErr w:type="spellStart"/>
      <w:r>
        <w:rPr>
          <w:sz w:val="20"/>
          <w:szCs w:val="20"/>
          <w:lang w:val="ru-RU"/>
        </w:rPr>
        <w:t>газопоршневого</w:t>
      </w:r>
      <w:proofErr w:type="spellEnd"/>
      <w:r>
        <w:rPr>
          <w:sz w:val="20"/>
          <w:szCs w:val="20"/>
          <w:lang w:val="ru-RU"/>
        </w:rPr>
        <w:t xml:space="preserve"> двигателя</w:t>
      </w:r>
      <w:r w:rsidR="00890F50">
        <w:rPr>
          <w:sz w:val="20"/>
          <w:szCs w:val="20"/>
          <w:lang w:val="ru-RU"/>
        </w:rPr>
        <w:t xml:space="preserve"> до 15 приводит к незначительному увеличению темп</w:t>
      </w:r>
      <w:r w:rsidR="005C6E46">
        <w:rPr>
          <w:sz w:val="20"/>
          <w:szCs w:val="20"/>
          <w:lang w:val="ru-RU"/>
        </w:rPr>
        <w:t>ератур поверхностей поршня и головки блока на величину до 6 % по сравнению с базовым ДВС.</w:t>
      </w:r>
    </w:p>
    <w:p w:rsidR="00CA1A76" w:rsidRDefault="00CA1A76" w:rsidP="002C42AD">
      <w:pPr>
        <w:rPr>
          <w:sz w:val="20"/>
          <w:szCs w:val="20"/>
          <w:lang w:val="ru-RU"/>
        </w:rPr>
      </w:pPr>
    </w:p>
    <w:p w:rsidR="002C42AD" w:rsidRDefault="002C42AD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ЗАКЛЮЧЕНИЕ</w:t>
      </w:r>
    </w:p>
    <w:p w:rsidR="002C42AD" w:rsidRPr="002C42AD" w:rsidRDefault="002C42AD" w:rsidP="002C42AD">
      <w:pPr>
        <w:rPr>
          <w:sz w:val="12"/>
          <w:szCs w:val="12"/>
          <w:lang w:val="ru-RU"/>
        </w:rPr>
      </w:pPr>
    </w:p>
    <w:p w:rsidR="0044692E" w:rsidRDefault="00FD5155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основании проведенного исследования можно сделать следующие основные выводы:</w:t>
      </w:r>
    </w:p>
    <w:p w:rsidR="00FD5155" w:rsidRDefault="00FD5155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C6E46">
        <w:rPr>
          <w:sz w:val="20"/>
          <w:szCs w:val="20"/>
          <w:lang w:val="ru-RU"/>
        </w:rPr>
        <w:t xml:space="preserve">в программе Дизель-РК </w:t>
      </w:r>
      <w:r>
        <w:rPr>
          <w:sz w:val="20"/>
          <w:szCs w:val="20"/>
          <w:lang w:val="ru-RU"/>
        </w:rPr>
        <w:t>разработан</w:t>
      </w:r>
      <w:r w:rsidR="005C6E46">
        <w:rPr>
          <w:sz w:val="20"/>
          <w:szCs w:val="20"/>
          <w:lang w:val="ru-RU"/>
        </w:rPr>
        <w:t>ы</w:t>
      </w:r>
      <w:r>
        <w:rPr>
          <w:sz w:val="20"/>
          <w:szCs w:val="20"/>
          <w:lang w:val="ru-RU"/>
        </w:rPr>
        <w:t xml:space="preserve"> математическ</w:t>
      </w:r>
      <w:r w:rsidR="005C6E46">
        <w:rPr>
          <w:sz w:val="20"/>
          <w:szCs w:val="20"/>
          <w:lang w:val="ru-RU"/>
        </w:rPr>
        <w:t>ие</w:t>
      </w:r>
      <w:r>
        <w:rPr>
          <w:sz w:val="20"/>
          <w:szCs w:val="20"/>
          <w:lang w:val="ru-RU"/>
        </w:rPr>
        <w:t xml:space="preserve"> модел</w:t>
      </w:r>
      <w:r w:rsidR="005C6E46">
        <w:rPr>
          <w:sz w:val="20"/>
          <w:szCs w:val="20"/>
          <w:lang w:val="ru-RU"/>
        </w:rPr>
        <w:t xml:space="preserve">и поршневых двигателей, </w:t>
      </w:r>
      <w:r w:rsidR="005C6E46">
        <w:rPr>
          <w:sz w:val="20"/>
          <w:szCs w:val="20"/>
          <w:lang w:val="ru-RU"/>
        </w:rPr>
        <w:lastRenderedPageBreak/>
        <w:t>работающих на разных видах топлива (бензин и метан), а также проведена их настройка</w:t>
      </w:r>
      <w:r>
        <w:rPr>
          <w:sz w:val="20"/>
          <w:szCs w:val="20"/>
          <w:lang w:val="ru-RU"/>
        </w:rPr>
        <w:t>;</w:t>
      </w:r>
    </w:p>
    <w:p w:rsidR="00FD5155" w:rsidRDefault="00FD5155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="00CA1A76">
        <w:rPr>
          <w:sz w:val="20"/>
          <w:szCs w:val="20"/>
          <w:lang w:val="ru-RU"/>
        </w:rPr>
        <w:t xml:space="preserve"> </w:t>
      </w:r>
      <w:r w:rsidR="005C6E46">
        <w:rPr>
          <w:sz w:val="20"/>
          <w:szCs w:val="20"/>
          <w:lang w:val="ru-RU"/>
        </w:rPr>
        <w:t>показано, что перевод бензинового двигателя на газомоторное топливо (метан) не вызывает увеличения т</w:t>
      </w:r>
      <w:r w:rsidR="00373291">
        <w:rPr>
          <w:sz w:val="20"/>
          <w:szCs w:val="20"/>
          <w:lang w:val="ru-RU"/>
        </w:rPr>
        <w:t>епловых напряжений в основных деталях и узлах ДВС, а наоборот, в большинстве случаев происходит некоторое снижение температур (в диапазоне 1-2 %);</w:t>
      </w:r>
    </w:p>
    <w:p w:rsidR="00FD5155" w:rsidRDefault="00FD5155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373291">
        <w:rPr>
          <w:sz w:val="20"/>
          <w:szCs w:val="20"/>
          <w:lang w:val="ru-RU"/>
        </w:rPr>
        <w:t xml:space="preserve">установлено, что повышение степени сжатия </w:t>
      </w:r>
      <w:proofErr w:type="spellStart"/>
      <w:r w:rsidR="00373291">
        <w:rPr>
          <w:sz w:val="20"/>
          <w:szCs w:val="20"/>
          <w:lang w:val="ru-RU"/>
        </w:rPr>
        <w:t>газопоршневого</w:t>
      </w:r>
      <w:proofErr w:type="spellEnd"/>
      <w:r w:rsidR="00373291">
        <w:rPr>
          <w:sz w:val="20"/>
          <w:szCs w:val="20"/>
          <w:lang w:val="ru-RU"/>
        </w:rPr>
        <w:t xml:space="preserve"> двигателя с 7,6 до 15 приводит к снижению удельного расхода топлива вплоть до 30 % </w:t>
      </w:r>
      <w:r w:rsidR="00373291" w:rsidRPr="00373291">
        <w:rPr>
          <w:sz w:val="20"/>
          <w:szCs w:val="20"/>
          <w:lang w:val="ru-RU"/>
        </w:rPr>
        <w:t>[</w:t>
      </w:r>
      <w:r w:rsidR="00373291">
        <w:rPr>
          <w:sz w:val="20"/>
          <w:szCs w:val="20"/>
          <w:lang w:val="ru-RU"/>
        </w:rPr>
        <w:t>6</w:t>
      </w:r>
      <w:r w:rsidR="00373291" w:rsidRPr="00373291">
        <w:rPr>
          <w:sz w:val="20"/>
          <w:szCs w:val="20"/>
          <w:lang w:val="ru-RU"/>
        </w:rPr>
        <w:t>]</w:t>
      </w:r>
      <w:r w:rsidR="00373291">
        <w:rPr>
          <w:sz w:val="20"/>
          <w:szCs w:val="20"/>
          <w:lang w:val="ru-RU"/>
        </w:rPr>
        <w:t xml:space="preserve"> при значительном увеличении тепловой и механической напряженности основных деталей поршневой группы и коленчатого вала (на 30-55 %), вызванной ростом максимального давления цикла до 80 % (по сравнению с базовым двигателем).</w:t>
      </w:r>
    </w:p>
    <w:p w:rsidR="00373291" w:rsidRDefault="00373291" w:rsidP="002C42A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Таким образом, перевод бензинового двигателя на газомоторное топливо (метан) не вызывает роста </w:t>
      </w:r>
      <w:proofErr w:type="spellStart"/>
      <w:r>
        <w:rPr>
          <w:sz w:val="20"/>
          <w:szCs w:val="20"/>
          <w:lang w:val="ru-RU"/>
        </w:rPr>
        <w:t>теплонапряженности</w:t>
      </w:r>
      <w:proofErr w:type="spellEnd"/>
      <w:r>
        <w:rPr>
          <w:sz w:val="20"/>
          <w:szCs w:val="20"/>
          <w:lang w:val="ru-RU"/>
        </w:rPr>
        <w:t xml:space="preserve"> </w:t>
      </w:r>
      <w:r w:rsidR="00803C92">
        <w:rPr>
          <w:sz w:val="20"/>
          <w:szCs w:val="20"/>
          <w:lang w:val="ru-RU"/>
        </w:rPr>
        <w:t xml:space="preserve">его </w:t>
      </w:r>
      <w:r>
        <w:rPr>
          <w:sz w:val="20"/>
          <w:szCs w:val="20"/>
          <w:lang w:val="ru-RU"/>
        </w:rPr>
        <w:t xml:space="preserve">основных деталей и узлов. При этом, улучшение технико-экономических показателей </w:t>
      </w:r>
      <w:proofErr w:type="spellStart"/>
      <w:r>
        <w:rPr>
          <w:sz w:val="20"/>
          <w:szCs w:val="20"/>
          <w:lang w:val="ru-RU"/>
        </w:rPr>
        <w:t>газопоршневых</w:t>
      </w:r>
      <w:proofErr w:type="spellEnd"/>
      <w:r>
        <w:rPr>
          <w:sz w:val="20"/>
          <w:szCs w:val="20"/>
          <w:lang w:val="ru-RU"/>
        </w:rPr>
        <w:t xml:space="preserve"> двигателей за счет увеличения степени сжатия </w:t>
      </w:r>
      <w:r w:rsidR="00803C92">
        <w:rPr>
          <w:sz w:val="20"/>
          <w:szCs w:val="20"/>
          <w:lang w:val="ru-RU"/>
        </w:rPr>
        <w:t>требует внимательной оценки прочности основных деталей ДВС.</w:t>
      </w:r>
    </w:p>
    <w:p w:rsidR="002C42AD" w:rsidRDefault="002C42AD" w:rsidP="002C42AD">
      <w:pPr>
        <w:rPr>
          <w:sz w:val="20"/>
          <w:szCs w:val="20"/>
          <w:lang w:val="ru-RU"/>
        </w:rPr>
      </w:pPr>
    </w:p>
    <w:p w:rsidR="002C42AD" w:rsidRDefault="00856244" w:rsidP="002C42AD">
      <w:pPr>
        <w:rPr>
          <w:sz w:val="20"/>
          <w:szCs w:val="20"/>
          <w:lang w:val="ru-RU"/>
        </w:rPr>
      </w:pPr>
      <w:r w:rsidRPr="00856244">
        <w:rPr>
          <w:sz w:val="20"/>
          <w:szCs w:val="20"/>
          <w:lang w:val="ru-RU"/>
        </w:rPr>
        <w:t>БИБЛИОГРАФИЧЕСКИЙ СПИСОК</w:t>
      </w:r>
    </w:p>
    <w:p w:rsidR="002C42AD" w:rsidRPr="002C42AD" w:rsidRDefault="002C42AD" w:rsidP="002C42AD">
      <w:pPr>
        <w:rPr>
          <w:sz w:val="12"/>
          <w:szCs w:val="12"/>
          <w:lang w:val="ru-RU"/>
        </w:rPr>
      </w:pPr>
    </w:p>
    <w:p w:rsidR="002C42AD" w:rsidRPr="002C42AD" w:rsidRDefault="002C42AD" w:rsidP="002C42AD">
      <w:pPr>
        <w:rPr>
          <w:bCs/>
          <w:sz w:val="20"/>
          <w:szCs w:val="20"/>
          <w:lang w:val="ru-RU"/>
        </w:rPr>
      </w:pPr>
      <w:r w:rsidRPr="002C42AD">
        <w:rPr>
          <w:bCs/>
          <w:sz w:val="20"/>
          <w:szCs w:val="20"/>
          <w:lang w:val="ru-RU"/>
        </w:rPr>
        <w:t>1.</w:t>
      </w:r>
      <w:r w:rsidR="001B1D8B">
        <w:rPr>
          <w:bCs/>
          <w:sz w:val="20"/>
          <w:szCs w:val="20"/>
          <w:lang w:val="ru-RU"/>
        </w:rPr>
        <w:t> </w:t>
      </w:r>
      <w:r w:rsidR="00EC7E54" w:rsidRPr="00EC7E54">
        <w:rPr>
          <w:bCs/>
          <w:sz w:val="20"/>
          <w:szCs w:val="20"/>
          <w:lang w:val="ru-RU"/>
        </w:rPr>
        <w:t>Кавтарадзе Р.З. Теплофизические процессы в дизелях, конвертированных на природный газ и водород. Монография. Москва: Изд-во МГТУ имени Н.Э. Баумана. 2011. 240 с.</w:t>
      </w:r>
    </w:p>
    <w:p w:rsidR="002C42AD" w:rsidRPr="002C42AD" w:rsidRDefault="002C42AD" w:rsidP="002C42AD">
      <w:pPr>
        <w:rPr>
          <w:bCs/>
          <w:sz w:val="20"/>
          <w:szCs w:val="20"/>
          <w:lang w:val="ru-RU"/>
        </w:rPr>
      </w:pPr>
      <w:r w:rsidRPr="002C42AD">
        <w:rPr>
          <w:bCs/>
          <w:sz w:val="20"/>
          <w:szCs w:val="20"/>
          <w:lang w:val="ru-RU"/>
        </w:rPr>
        <w:t>2.</w:t>
      </w:r>
      <w:r w:rsidR="001B1D8B">
        <w:rPr>
          <w:bCs/>
          <w:sz w:val="20"/>
          <w:szCs w:val="20"/>
          <w:lang w:val="ru-RU"/>
        </w:rPr>
        <w:t> </w:t>
      </w:r>
      <w:proofErr w:type="spellStart"/>
      <w:r w:rsidR="00EC7E54" w:rsidRPr="00EC7E54">
        <w:rPr>
          <w:bCs/>
          <w:sz w:val="20"/>
          <w:szCs w:val="20"/>
          <w:lang w:val="ru-RU"/>
        </w:rPr>
        <w:t>Лукшо</w:t>
      </w:r>
      <w:proofErr w:type="spellEnd"/>
      <w:r w:rsidR="00EC7E54" w:rsidRPr="00EC7E54">
        <w:rPr>
          <w:bCs/>
          <w:sz w:val="20"/>
          <w:szCs w:val="20"/>
          <w:lang w:val="ru-RU"/>
        </w:rPr>
        <w:t xml:space="preserve"> В.А.</w:t>
      </w:r>
      <w:r w:rsidR="00EC7E54">
        <w:rPr>
          <w:bCs/>
          <w:sz w:val="20"/>
          <w:szCs w:val="20"/>
          <w:lang w:val="ru-RU"/>
        </w:rPr>
        <w:t xml:space="preserve"> </w:t>
      </w:r>
      <w:r w:rsidR="00EC7E54" w:rsidRPr="00EC7E54">
        <w:rPr>
          <w:bCs/>
          <w:sz w:val="20"/>
          <w:szCs w:val="20"/>
          <w:lang w:val="ru-RU"/>
        </w:rPr>
        <w:t>О повышении топливной экономичности автотранспортных средств с газовыми двигателями</w:t>
      </w:r>
      <w:r w:rsidR="00EC7E54">
        <w:rPr>
          <w:bCs/>
          <w:sz w:val="20"/>
          <w:szCs w:val="20"/>
          <w:lang w:val="ru-RU"/>
        </w:rPr>
        <w:t xml:space="preserve"> // </w:t>
      </w:r>
      <w:r w:rsidR="00EC7E54" w:rsidRPr="00EC7E54">
        <w:rPr>
          <w:bCs/>
          <w:sz w:val="20"/>
          <w:szCs w:val="20"/>
          <w:lang w:val="ru-RU"/>
        </w:rPr>
        <w:t>Труды НАМИ. 2014. №</w:t>
      </w:r>
      <w:r w:rsidR="00EC7E54">
        <w:rPr>
          <w:bCs/>
          <w:sz w:val="20"/>
          <w:szCs w:val="20"/>
          <w:lang w:val="ru-RU"/>
        </w:rPr>
        <w:t> </w:t>
      </w:r>
      <w:r w:rsidR="00EC7E54" w:rsidRPr="00EC7E54">
        <w:rPr>
          <w:bCs/>
          <w:sz w:val="20"/>
          <w:szCs w:val="20"/>
          <w:lang w:val="ru-RU"/>
        </w:rPr>
        <w:t>257. С. 124-138.</w:t>
      </w:r>
    </w:p>
    <w:p w:rsidR="002C42AD" w:rsidRPr="002C42AD" w:rsidRDefault="002C42AD" w:rsidP="002C42AD">
      <w:pPr>
        <w:rPr>
          <w:bCs/>
          <w:sz w:val="20"/>
          <w:szCs w:val="20"/>
          <w:lang w:val="ru-RU"/>
        </w:rPr>
      </w:pPr>
      <w:r w:rsidRPr="002C42AD">
        <w:rPr>
          <w:bCs/>
          <w:sz w:val="20"/>
          <w:szCs w:val="20"/>
          <w:lang w:val="ru-RU"/>
        </w:rPr>
        <w:t>3.</w:t>
      </w:r>
      <w:r w:rsidR="001B1D8B">
        <w:rPr>
          <w:bCs/>
          <w:sz w:val="20"/>
          <w:szCs w:val="20"/>
          <w:lang w:val="ru-RU"/>
        </w:rPr>
        <w:t> </w:t>
      </w:r>
      <w:proofErr w:type="spellStart"/>
      <w:r w:rsidR="00EC7E54" w:rsidRPr="00EC7E54">
        <w:rPr>
          <w:bCs/>
          <w:sz w:val="20"/>
          <w:szCs w:val="20"/>
          <w:lang w:val="ru-RU"/>
        </w:rPr>
        <w:t>Разинькова</w:t>
      </w:r>
      <w:proofErr w:type="spellEnd"/>
      <w:r w:rsidR="00EC7E54" w:rsidRPr="00EC7E54">
        <w:rPr>
          <w:bCs/>
          <w:sz w:val="20"/>
          <w:szCs w:val="20"/>
          <w:lang w:val="ru-RU"/>
        </w:rPr>
        <w:t xml:space="preserve"> А.В.</w:t>
      </w:r>
      <w:r w:rsidR="00EC7E54">
        <w:rPr>
          <w:bCs/>
          <w:sz w:val="20"/>
          <w:szCs w:val="20"/>
          <w:lang w:val="ru-RU"/>
        </w:rPr>
        <w:t xml:space="preserve"> Г</w:t>
      </w:r>
      <w:r w:rsidR="00EC7E54" w:rsidRPr="00EC7E54">
        <w:rPr>
          <w:bCs/>
          <w:sz w:val="20"/>
          <w:szCs w:val="20"/>
          <w:lang w:val="ru-RU"/>
        </w:rPr>
        <w:t>азовый двигатель как веление времени</w:t>
      </w:r>
      <w:r w:rsidR="00EC7E54">
        <w:rPr>
          <w:bCs/>
          <w:sz w:val="20"/>
          <w:szCs w:val="20"/>
          <w:lang w:val="ru-RU"/>
        </w:rPr>
        <w:t xml:space="preserve"> // </w:t>
      </w:r>
      <w:r w:rsidR="00EC7E54" w:rsidRPr="00EC7E54">
        <w:rPr>
          <w:bCs/>
          <w:sz w:val="20"/>
          <w:szCs w:val="20"/>
          <w:lang w:val="ru-RU"/>
        </w:rPr>
        <w:t>Твердые бытовые отходы. 2014. № 11 (101). С. 24-25.</w:t>
      </w:r>
    </w:p>
    <w:p w:rsidR="002C42AD" w:rsidRPr="00C65DB0" w:rsidRDefault="002C42AD" w:rsidP="002C42AD">
      <w:pPr>
        <w:rPr>
          <w:bCs/>
          <w:sz w:val="20"/>
          <w:szCs w:val="20"/>
          <w:lang w:val="ru-RU"/>
        </w:rPr>
      </w:pPr>
      <w:r w:rsidRPr="00C65DB0">
        <w:rPr>
          <w:bCs/>
          <w:sz w:val="20"/>
          <w:szCs w:val="20"/>
          <w:lang w:val="ru-RU"/>
        </w:rPr>
        <w:t>4.</w:t>
      </w:r>
      <w:r w:rsidR="001B1D8B" w:rsidRPr="00571CD3">
        <w:rPr>
          <w:bCs/>
          <w:sz w:val="20"/>
          <w:szCs w:val="20"/>
        </w:rPr>
        <w:t> </w:t>
      </w:r>
      <w:r w:rsidR="00C65DB0" w:rsidRPr="00C65DB0">
        <w:rPr>
          <w:bCs/>
          <w:sz w:val="20"/>
          <w:szCs w:val="20"/>
          <w:lang w:val="ru-RU"/>
        </w:rPr>
        <w:t xml:space="preserve">Захарчук В.И., </w:t>
      </w:r>
      <w:proofErr w:type="spellStart"/>
      <w:r w:rsidR="00C65DB0" w:rsidRPr="00C65DB0">
        <w:rPr>
          <w:bCs/>
          <w:sz w:val="20"/>
          <w:szCs w:val="20"/>
          <w:lang w:val="ru-RU"/>
        </w:rPr>
        <w:t>Козачук</w:t>
      </w:r>
      <w:proofErr w:type="spellEnd"/>
      <w:r w:rsidR="00C65DB0" w:rsidRPr="00C65DB0">
        <w:rPr>
          <w:bCs/>
          <w:sz w:val="20"/>
          <w:szCs w:val="20"/>
          <w:lang w:val="ru-RU"/>
        </w:rPr>
        <w:t xml:space="preserve"> И.С., Захарчук О.В.</w:t>
      </w:r>
      <w:r w:rsidR="00C65DB0" w:rsidRPr="00C65DB0">
        <w:rPr>
          <w:lang w:val="ru-RU"/>
        </w:rPr>
        <w:t xml:space="preserve"> </w:t>
      </w:r>
      <w:r w:rsidR="00C65DB0">
        <w:rPr>
          <w:bCs/>
          <w:sz w:val="20"/>
          <w:szCs w:val="20"/>
          <w:lang w:val="ru-RU"/>
        </w:rPr>
        <w:t>Э</w:t>
      </w:r>
      <w:r w:rsidR="00C65DB0" w:rsidRPr="00C65DB0">
        <w:rPr>
          <w:bCs/>
          <w:sz w:val="20"/>
          <w:szCs w:val="20"/>
          <w:lang w:val="ru-RU"/>
        </w:rPr>
        <w:t>колого-экономическое обоснование целесообразности переоборудования дизелей в газовые двигатели с искровым зажиганием</w:t>
      </w:r>
      <w:r w:rsidR="00C65DB0">
        <w:rPr>
          <w:bCs/>
          <w:sz w:val="20"/>
          <w:szCs w:val="20"/>
          <w:lang w:val="ru-RU"/>
        </w:rPr>
        <w:t xml:space="preserve"> // </w:t>
      </w:r>
      <w:proofErr w:type="spellStart"/>
      <w:r w:rsidR="00C65DB0" w:rsidRPr="00C65DB0">
        <w:rPr>
          <w:bCs/>
          <w:sz w:val="20"/>
          <w:szCs w:val="20"/>
          <w:lang w:val="ru-RU"/>
        </w:rPr>
        <w:t>АвтоГазоЗаправочный</w:t>
      </w:r>
      <w:proofErr w:type="spellEnd"/>
      <w:r w:rsidR="00C65DB0" w:rsidRPr="00C65DB0">
        <w:rPr>
          <w:bCs/>
          <w:sz w:val="20"/>
          <w:szCs w:val="20"/>
          <w:lang w:val="ru-RU"/>
        </w:rPr>
        <w:t xml:space="preserve"> комплекс + Альтернативное топливо. 2008. № 2 (38). С. 28-30.</w:t>
      </w:r>
    </w:p>
    <w:p w:rsidR="002C42AD" w:rsidRPr="00C65DB0" w:rsidRDefault="002C42AD" w:rsidP="002C42AD">
      <w:pPr>
        <w:rPr>
          <w:bCs/>
          <w:sz w:val="20"/>
          <w:szCs w:val="20"/>
          <w:lang w:val="ru-RU"/>
        </w:rPr>
      </w:pPr>
      <w:r w:rsidRPr="00C65DB0">
        <w:rPr>
          <w:bCs/>
          <w:sz w:val="20"/>
          <w:szCs w:val="20"/>
          <w:lang w:val="ru-RU"/>
        </w:rPr>
        <w:t>5.</w:t>
      </w:r>
      <w:r w:rsidR="001B1D8B" w:rsidRPr="00571CD3">
        <w:rPr>
          <w:bCs/>
          <w:sz w:val="20"/>
          <w:szCs w:val="20"/>
        </w:rPr>
        <w:t> </w:t>
      </w:r>
      <w:r w:rsidR="00C65DB0" w:rsidRPr="00C65DB0">
        <w:rPr>
          <w:bCs/>
          <w:sz w:val="20"/>
          <w:szCs w:val="20"/>
          <w:lang w:val="ru-RU"/>
        </w:rPr>
        <w:t>Кавтарадзе Р.З., Онищенко Д.О., Голосов А.С., Шибанов А.В.</w:t>
      </w:r>
      <w:r w:rsidR="00C65DB0">
        <w:rPr>
          <w:bCs/>
          <w:sz w:val="20"/>
          <w:szCs w:val="20"/>
          <w:lang w:val="ru-RU"/>
        </w:rPr>
        <w:t xml:space="preserve"> В</w:t>
      </w:r>
      <w:r w:rsidR="00C65DB0" w:rsidRPr="00C65DB0">
        <w:rPr>
          <w:bCs/>
          <w:sz w:val="20"/>
          <w:szCs w:val="20"/>
          <w:lang w:val="ru-RU"/>
        </w:rPr>
        <w:t xml:space="preserve">лияние формы </w:t>
      </w:r>
      <w:proofErr w:type="spellStart"/>
      <w:r w:rsidR="00C65DB0" w:rsidRPr="00C65DB0">
        <w:rPr>
          <w:bCs/>
          <w:sz w:val="20"/>
          <w:szCs w:val="20"/>
          <w:lang w:val="ru-RU"/>
        </w:rPr>
        <w:t>полуразделенной</w:t>
      </w:r>
      <w:proofErr w:type="spellEnd"/>
      <w:r w:rsidR="00C65DB0" w:rsidRPr="00C65DB0">
        <w:rPr>
          <w:bCs/>
          <w:sz w:val="20"/>
          <w:szCs w:val="20"/>
          <w:lang w:val="ru-RU"/>
        </w:rPr>
        <w:t xml:space="preserve"> камеры сгорания на образование оксидов азота в газовом двигателе</w:t>
      </w:r>
      <w:r w:rsidR="00C65DB0">
        <w:rPr>
          <w:bCs/>
          <w:sz w:val="20"/>
          <w:szCs w:val="20"/>
          <w:lang w:val="ru-RU"/>
        </w:rPr>
        <w:t xml:space="preserve"> // </w:t>
      </w:r>
      <w:r w:rsidR="00C65DB0" w:rsidRPr="00C65DB0">
        <w:rPr>
          <w:bCs/>
          <w:sz w:val="20"/>
          <w:szCs w:val="20"/>
          <w:lang w:val="ru-RU"/>
        </w:rPr>
        <w:t>Транспорт на альтернативном топливе. 2016. № 5 (53). С. 31-39.</w:t>
      </w:r>
    </w:p>
    <w:p w:rsidR="002C42AD" w:rsidRPr="00C65DB0" w:rsidRDefault="002C42AD" w:rsidP="002C42AD">
      <w:pPr>
        <w:rPr>
          <w:bCs/>
          <w:sz w:val="20"/>
          <w:szCs w:val="20"/>
          <w:lang w:val="ru-RU"/>
        </w:rPr>
      </w:pPr>
      <w:r w:rsidRPr="00C65DB0">
        <w:rPr>
          <w:bCs/>
          <w:sz w:val="20"/>
          <w:szCs w:val="20"/>
          <w:lang w:val="ru-RU"/>
        </w:rPr>
        <w:t>6.</w:t>
      </w:r>
      <w:r w:rsidR="001B1D8B" w:rsidRPr="00571CD3">
        <w:rPr>
          <w:bCs/>
          <w:sz w:val="20"/>
          <w:szCs w:val="20"/>
        </w:rPr>
        <w:t> </w:t>
      </w:r>
      <w:r w:rsidR="00C65DB0" w:rsidRPr="00C65DB0">
        <w:rPr>
          <w:bCs/>
          <w:sz w:val="20"/>
          <w:szCs w:val="20"/>
          <w:lang w:val="ru-RU"/>
        </w:rPr>
        <w:t xml:space="preserve">Плотников Л.В., </w:t>
      </w:r>
      <w:proofErr w:type="spellStart"/>
      <w:r w:rsidR="00C65DB0" w:rsidRPr="00C65DB0">
        <w:rPr>
          <w:bCs/>
          <w:sz w:val="20"/>
          <w:szCs w:val="20"/>
          <w:lang w:val="ru-RU"/>
        </w:rPr>
        <w:t>Козубский</w:t>
      </w:r>
      <w:proofErr w:type="spellEnd"/>
      <w:r w:rsidR="00C65DB0" w:rsidRPr="00C65DB0">
        <w:rPr>
          <w:bCs/>
          <w:sz w:val="20"/>
          <w:szCs w:val="20"/>
          <w:lang w:val="ru-RU"/>
        </w:rPr>
        <w:t xml:space="preserve"> А.М., Максименко</w:t>
      </w:r>
      <w:r w:rsidR="00C65DB0">
        <w:rPr>
          <w:bCs/>
          <w:sz w:val="20"/>
          <w:szCs w:val="20"/>
          <w:lang w:val="ru-RU"/>
        </w:rPr>
        <w:t> </w:t>
      </w:r>
      <w:r w:rsidR="00C65DB0" w:rsidRPr="00C65DB0">
        <w:rPr>
          <w:bCs/>
          <w:sz w:val="20"/>
          <w:szCs w:val="20"/>
          <w:lang w:val="ru-RU"/>
        </w:rPr>
        <w:t>А.Г., Осипов Л.Е.</w:t>
      </w:r>
      <w:r w:rsidR="00C65DB0">
        <w:rPr>
          <w:bCs/>
          <w:sz w:val="20"/>
          <w:szCs w:val="20"/>
          <w:lang w:val="ru-RU"/>
        </w:rPr>
        <w:t xml:space="preserve"> </w:t>
      </w:r>
      <w:r w:rsidR="00C65DB0" w:rsidRPr="00C65DB0">
        <w:rPr>
          <w:bCs/>
          <w:sz w:val="20"/>
          <w:szCs w:val="20"/>
          <w:lang w:val="ru-RU"/>
        </w:rPr>
        <w:t>Оценка топливной экономичности поршневых двигателей после их перевода на газомоторное топливо</w:t>
      </w:r>
      <w:r w:rsidR="00C65DB0">
        <w:rPr>
          <w:bCs/>
          <w:sz w:val="20"/>
          <w:szCs w:val="20"/>
          <w:lang w:val="ru-RU"/>
        </w:rPr>
        <w:t xml:space="preserve"> // </w:t>
      </w:r>
      <w:r w:rsidR="00C65DB0" w:rsidRPr="00C65DB0">
        <w:rPr>
          <w:bCs/>
          <w:sz w:val="20"/>
          <w:szCs w:val="20"/>
          <w:lang w:val="ru-RU"/>
        </w:rPr>
        <w:t>Сантехника, Отопление, Кондиционирование</w:t>
      </w:r>
      <w:r w:rsidR="00C65DB0">
        <w:rPr>
          <w:bCs/>
          <w:sz w:val="20"/>
          <w:szCs w:val="20"/>
          <w:lang w:val="ru-RU"/>
        </w:rPr>
        <w:t>. 2019. № 2. С. 85-89.</w:t>
      </w:r>
    </w:p>
    <w:p w:rsidR="00571CD3" w:rsidRPr="008C4C42" w:rsidRDefault="00571CD3" w:rsidP="002C42AD">
      <w:pPr>
        <w:rPr>
          <w:bCs/>
          <w:sz w:val="20"/>
          <w:szCs w:val="20"/>
          <w:lang w:val="ru-RU"/>
        </w:rPr>
      </w:pPr>
      <w:r w:rsidRPr="00C65DB0">
        <w:rPr>
          <w:bCs/>
          <w:sz w:val="20"/>
          <w:szCs w:val="20"/>
          <w:lang w:val="ru-RU"/>
        </w:rPr>
        <w:t>7.</w:t>
      </w:r>
      <w:r w:rsidRPr="00571CD3">
        <w:rPr>
          <w:bCs/>
          <w:sz w:val="20"/>
          <w:szCs w:val="20"/>
        </w:rPr>
        <w:t> </w:t>
      </w:r>
      <w:r w:rsidR="008C4C42" w:rsidRPr="008C4C42">
        <w:rPr>
          <w:bCs/>
          <w:sz w:val="20"/>
          <w:szCs w:val="20"/>
          <w:lang w:val="ru-RU"/>
        </w:rPr>
        <w:t>Паничкин А.В., Голубенко Н.В.</w:t>
      </w:r>
      <w:r w:rsidR="008C4C42">
        <w:rPr>
          <w:bCs/>
          <w:sz w:val="20"/>
          <w:szCs w:val="20"/>
          <w:lang w:val="ru-RU"/>
        </w:rPr>
        <w:t xml:space="preserve"> О</w:t>
      </w:r>
      <w:r w:rsidR="008C4C42" w:rsidRPr="008C4C42">
        <w:rPr>
          <w:bCs/>
          <w:sz w:val="20"/>
          <w:szCs w:val="20"/>
          <w:lang w:val="ru-RU"/>
        </w:rPr>
        <w:t>ценка ресурса двигателя автобусов, работающих на газовом топливе, эксплуатируемых в режиме городских перевозок пассажиров</w:t>
      </w:r>
      <w:r w:rsidR="008C4C42">
        <w:rPr>
          <w:bCs/>
          <w:sz w:val="20"/>
          <w:szCs w:val="20"/>
          <w:lang w:val="ru-RU"/>
        </w:rPr>
        <w:t xml:space="preserve"> // </w:t>
      </w:r>
      <w:r w:rsidR="008C4C42" w:rsidRPr="008C4C42">
        <w:rPr>
          <w:bCs/>
          <w:sz w:val="20"/>
          <w:szCs w:val="20"/>
          <w:lang w:val="ru-RU"/>
        </w:rPr>
        <w:t xml:space="preserve">Мир транспорта и </w:t>
      </w:r>
      <w:r w:rsidR="008C4C42" w:rsidRPr="008C4C42">
        <w:rPr>
          <w:bCs/>
          <w:sz w:val="20"/>
          <w:szCs w:val="20"/>
          <w:lang w:val="ru-RU"/>
        </w:rPr>
        <w:t>технологических машин. 2015. № 3 (50). С. 123-129.</w:t>
      </w:r>
      <w:r w:rsidR="001D48CA">
        <w:rPr>
          <w:bCs/>
          <w:sz w:val="20"/>
          <w:szCs w:val="20"/>
          <w:lang w:val="ru-RU"/>
        </w:rPr>
        <w:t xml:space="preserve"> </w:t>
      </w:r>
    </w:p>
    <w:p w:rsidR="00AF5B57" w:rsidRPr="001D48CA" w:rsidRDefault="00FD5155">
      <w:pPr>
        <w:rPr>
          <w:sz w:val="20"/>
          <w:szCs w:val="20"/>
          <w:lang w:val="ru-RU"/>
        </w:rPr>
      </w:pPr>
      <w:r w:rsidRPr="00CA1A76">
        <w:rPr>
          <w:sz w:val="20"/>
          <w:szCs w:val="20"/>
          <w:lang w:val="ru-RU"/>
        </w:rPr>
        <w:t>8.</w:t>
      </w:r>
      <w:r w:rsidRPr="00FD5155">
        <w:rPr>
          <w:sz w:val="20"/>
          <w:szCs w:val="20"/>
        </w:rPr>
        <w:t> </w:t>
      </w:r>
      <w:proofErr w:type="spellStart"/>
      <w:r w:rsidR="001D48CA" w:rsidRPr="001D48CA">
        <w:rPr>
          <w:sz w:val="20"/>
          <w:szCs w:val="20"/>
          <w:lang w:val="ru-RU"/>
        </w:rPr>
        <w:t>Скоробогатый</w:t>
      </w:r>
      <w:proofErr w:type="spellEnd"/>
      <w:r w:rsidR="001D48CA" w:rsidRPr="001D48CA">
        <w:rPr>
          <w:sz w:val="20"/>
          <w:szCs w:val="20"/>
          <w:lang w:val="ru-RU"/>
        </w:rPr>
        <w:t xml:space="preserve"> К.В.</w:t>
      </w:r>
      <w:r w:rsidR="001D48CA" w:rsidRPr="001D48CA">
        <w:rPr>
          <w:lang w:val="ru-RU"/>
        </w:rPr>
        <w:t xml:space="preserve"> </w:t>
      </w:r>
      <w:r w:rsidR="001D48CA">
        <w:rPr>
          <w:sz w:val="20"/>
          <w:szCs w:val="20"/>
          <w:lang w:val="ru-RU"/>
        </w:rPr>
        <w:t>П</w:t>
      </w:r>
      <w:r w:rsidR="001D48CA" w:rsidRPr="001D48CA">
        <w:rPr>
          <w:sz w:val="20"/>
          <w:szCs w:val="20"/>
          <w:lang w:val="ru-RU"/>
        </w:rPr>
        <w:t xml:space="preserve">еревод дизельных двигателей на газовое топливо для работы в условиях </w:t>
      </w:r>
      <w:r w:rsidR="001D48CA">
        <w:rPr>
          <w:sz w:val="20"/>
          <w:szCs w:val="20"/>
          <w:lang w:val="ru-RU"/>
        </w:rPr>
        <w:t>С</w:t>
      </w:r>
      <w:r w:rsidR="001D48CA" w:rsidRPr="001D48CA">
        <w:rPr>
          <w:sz w:val="20"/>
          <w:szCs w:val="20"/>
          <w:lang w:val="ru-RU"/>
        </w:rPr>
        <w:t>ибири</w:t>
      </w:r>
      <w:r w:rsidR="001D48CA">
        <w:rPr>
          <w:sz w:val="20"/>
          <w:szCs w:val="20"/>
          <w:lang w:val="ru-RU"/>
        </w:rPr>
        <w:t xml:space="preserve"> // </w:t>
      </w:r>
      <w:r w:rsidR="001D48CA" w:rsidRPr="001D48CA">
        <w:rPr>
          <w:sz w:val="20"/>
          <w:szCs w:val="20"/>
          <w:lang w:val="ru-RU"/>
        </w:rPr>
        <w:t>Автотранспортное предприятие. 2012. № 8. С. 24-26.</w:t>
      </w:r>
    </w:p>
    <w:p w:rsidR="00C65DB0" w:rsidRDefault="00C65DB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9. </w:t>
      </w:r>
      <w:r w:rsidR="0081597B">
        <w:rPr>
          <w:sz w:val="20"/>
          <w:szCs w:val="20"/>
          <w:lang w:val="ru-RU"/>
        </w:rPr>
        <w:t>Карасик А.Б. Конструирование и оценка прочности основных деталей двигателей внутреннего сгорания: учебное пособие. Екатеринбург: УГТУ-УПИ. 2003. 265 с.</w:t>
      </w:r>
    </w:p>
    <w:sectPr w:rsidR="00C65DB0" w:rsidSect="002C42AD">
      <w:type w:val="continuous"/>
      <w:pgSz w:w="11906" w:h="16838" w:code="9"/>
      <w:pgMar w:top="1418" w:right="1418" w:bottom="1418" w:left="1418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8A" w:rsidRDefault="000B2E8A">
      <w:r>
        <w:separator/>
      </w:r>
    </w:p>
  </w:endnote>
  <w:endnote w:type="continuationSeparator" w:id="0">
    <w:p w:rsidR="000B2E8A" w:rsidRDefault="000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92" w:rsidRDefault="00AE76C7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ED3BE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92" w:rsidRDefault="00AE76C7" w:rsidP="000F359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BE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8A" w:rsidRDefault="000B2E8A">
      <w:r>
        <w:separator/>
      </w:r>
    </w:p>
  </w:footnote>
  <w:footnote w:type="continuationSeparator" w:id="0">
    <w:p w:rsidR="000B2E8A" w:rsidRDefault="000B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92" w:rsidRPr="00786BE0" w:rsidRDefault="00786BE0" w:rsidP="00786BE0">
    <w:pPr>
      <w:pStyle w:val="a3"/>
      <w:jc w:val="left"/>
      <w:rPr>
        <w:i/>
        <w:color w:val="7030A0"/>
        <w:u w:val="single"/>
        <w:lang w:val="ru-RU"/>
      </w:rPr>
    </w:pPr>
    <w:r w:rsidRPr="002038F3">
      <w:rPr>
        <w:i/>
        <w:color w:val="7030A0"/>
        <w:u w:val="single"/>
        <w:lang w:val="ru-RU"/>
      </w:rPr>
      <w:t>К</w:t>
    </w:r>
    <w:r w:rsidR="00224568">
      <w:rPr>
        <w:i/>
        <w:color w:val="7030A0"/>
        <w:u w:val="single"/>
        <w:lang w:val="ru-RU"/>
      </w:rPr>
      <w:t>онференция молодых ученых – 201</w:t>
    </w:r>
    <w:r w:rsidR="00510F5C">
      <w:rPr>
        <w:i/>
        <w:color w:val="7030A0"/>
        <w:u w:val="single"/>
        <w:lang w:val="ru-RU"/>
      </w:rPr>
      <w:t>9</w:t>
    </w:r>
    <w:r w:rsidRPr="002038F3">
      <w:rPr>
        <w:i/>
        <w:color w:val="7030A0"/>
        <w:u w:val="single"/>
        <w:lang w:val="ru-RU"/>
      </w:rPr>
      <w:tab/>
    </w:r>
    <w:r w:rsidRPr="002038F3">
      <w:rPr>
        <w:i/>
        <w:color w:val="7030A0"/>
        <w:u w:val="single"/>
        <w:lang w:val="ru-RU"/>
      </w:rPr>
      <w:tab/>
      <w:t xml:space="preserve"> </w:t>
    </w:r>
    <w:proofErr w:type="spellStart"/>
    <w:r w:rsidRPr="002038F3">
      <w:rPr>
        <w:i/>
        <w:color w:val="7030A0"/>
        <w:u w:val="single"/>
        <w:lang w:val="ru-RU"/>
      </w:rPr>
      <w:t>УралЭНИН</w:t>
    </w:r>
    <w:proofErr w:type="spellEnd"/>
    <w:r w:rsidRPr="002038F3">
      <w:rPr>
        <w:i/>
        <w:color w:val="7030A0"/>
        <w:u w:val="single"/>
        <w:lang w:val="ru-RU"/>
      </w:rPr>
      <w:t>, ФГАОУ ВО «</w:t>
    </w:r>
    <w:proofErr w:type="spellStart"/>
    <w:r w:rsidRPr="002038F3">
      <w:rPr>
        <w:i/>
        <w:color w:val="7030A0"/>
        <w:u w:val="single"/>
        <w:lang w:val="ru-RU"/>
      </w:rPr>
      <w:t>УрФУ</w:t>
    </w:r>
    <w:proofErr w:type="spellEnd"/>
    <w:r w:rsidRPr="002038F3">
      <w:rPr>
        <w:i/>
        <w:color w:val="7030A0"/>
        <w:u w:val="single"/>
        <w:lang w:val="ru-RU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92" w:rsidRPr="002038F3" w:rsidRDefault="000F3592" w:rsidP="000F3592">
    <w:pPr>
      <w:pStyle w:val="a3"/>
      <w:jc w:val="left"/>
      <w:rPr>
        <w:i/>
        <w:color w:val="7030A0"/>
        <w:u w:val="single"/>
        <w:lang w:val="ru-RU"/>
      </w:rPr>
    </w:pPr>
    <w:r w:rsidRPr="002038F3">
      <w:rPr>
        <w:i/>
        <w:color w:val="7030A0"/>
        <w:u w:val="single"/>
        <w:lang w:val="ru-RU"/>
      </w:rPr>
      <w:t>Конференция молодых ученых</w:t>
    </w:r>
    <w:r w:rsidR="002038F3" w:rsidRPr="002038F3">
      <w:rPr>
        <w:i/>
        <w:color w:val="7030A0"/>
        <w:u w:val="single"/>
        <w:lang w:val="ru-RU"/>
      </w:rPr>
      <w:t xml:space="preserve"> – </w:t>
    </w:r>
    <w:r w:rsidRPr="002038F3">
      <w:rPr>
        <w:i/>
        <w:color w:val="7030A0"/>
        <w:u w:val="single"/>
        <w:lang w:val="ru-RU"/>
      </w:rPr>
      <w:t>201</w:t>
    </w:r>
    <w:r w:rsidR="00510F5C">
      <w:rPr>
        <w:i/>
        <w:color w:val="7030A0"/>
        <w:u w:val="single"/>
        <w:lang w:val="ru-RU"/>
      </w:rPr>
      <w:t>9</w:t>
    </w:r>
    <w:r w:rsidRPr="002038F3">
      <w:rPr>
        <w:i/>
        <w:color w:val="7030A0"/>
        <w:u w:val="single"/>
        <w:lang w:val="ru-RU"/>
      </w:rPr>
      <w:tab/>
    </w:r>
    <w:r w:rsidRPr="002038F3">
      <w:rPr>
        <w:i/>
        <w:color w:val="7030A0"/>
        <w:u w:val="single"/>
        <w:lang w:val="ru-RU"/>
      </w:rPr>
      <w:tab/>
      <w:t xml:space="preserve"> </w:t>
    </w:r>
    <w:proofErr w:type="spellStart"/>
    <w:r w:rsidRPr="002038F3">
      <w:rPr>
        <w:i/>
        <w:color w:val="7030A0"/>
        <w:u w:val="single"/>
        <w:lang w:val="ru-RU"/>
      </w:rPr>
      <w:t>УралЭНИН</w:t>
    </w:r>
    <w:proofErr w:type="spellEnd"/>
    <w:r w:rsidRPr="002038F3">
      <w:rPr>
        <w:i/>
        <w:color w:val="7030A0"/>
        <w:u w:val="single"/>
        <w:lang w:val="ru-RU"/>
      </w:rPr>
      <w:t>, ФГАОУ ВО «</w:t>
    </w:r>
    <w:proofErr w:type="spellStart"/>
    <w:r w:rsidRPr="002038F3">
      <w:rPr>
        <w:i/>
        <w:color w:val="7030A0"/>
        <w:u w:val="single"/>
        <w:lang w:val="ru-RU"/>
      </w:rPr>
      <w:t>УрФУ</w:t>
    </w:r>
    <w:proofErr w:type="spellEnd"/>
    <w:r w:rsidRPr="002038F3">
      <w:rPr>
        <w:i/>
        <w:color w:val="7030A0"/>
        <w:u w:val="single"/>
        <w:lang w:val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4DD"/>
    <w:multiLevelType w:val="hybridMultilevel"/>
    <w:tmpl w:val="195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B02C7"/>
    <w:multiLevelType w:val="hybridMultilevel"/>
    <w:tmpl w:val="89C02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F7A07"/>
    <w:multiLevelType w:val="hybridMultilevel"/>
    <w:tmpl w:val="57801EAE"/>
    <w:lvl w:ilvl="0" w:tplc="9AA2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22EF"/>
    <w:multiLevelType w:val="hybridMultilevel"/>
    <w:tmpl w:val="C8E6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0A"/>
    <w:rsid w:val="00003273"/>
    <w:rsid w:val="000051A7"/>
    <w:rsid w:val="000153EC"/>
    <w:rsid w:val="00025EEB"/>
    <w:rsid w:val="00032274"/>
    <w:rsid w:val="000354B7"/>
    <w:rsid w:val="00036DA6"/>
    <w:rsid w:val="000501D0"/>
    <w:rsid w:val="00057661"/>
    <w:rsid w:val="000854D9"/>
    <w:rsid w:val="0009776D"/>
    <w:rsid w:val="000A04B0"/>
    <w:rsid w:val="000A7C4B"/>
    <w:rsid w:val="000B1DF1"/>
    <w:rsid w:val="000B203F"/>
    <w:rsid w:val="000B2E8A"/>
    <w:rsid w:val="000C4C60"/>
    <w:rsid w:val="000D191C"/>
    <w:rsid w:val="000D437E"/>
    <w:rsid w:val="000E21A8"/>
    <w:rsid w:val="000E3D33"/>
    <w:rsid w:val="000E4BB1"/>
    <w:rsid w:val="000F0A16"/>
    <w:rsid w:val="000F0AF1"/>
    <w:rsid w:val="000F3592"/>
    <w:rsid w:val="000F478F"/>
    <w:rsid w:val="000F7DA8"/>
    <w:rsid w:val="0010190C"/>
    <w:rsid w:val="00101C3D"/>
    <w:rsid w:val="00105046"/>
    <w:rsid w:val="0010688C"/>
    <w:rsid w:val="00106A96"/>
    <w:rsid w:val="00112831"/>
    <w:rsid w:val="001131E2"/>
    <w:rsid w:val="00120991"/>
    <w:rsid w:val="001264A4"/>
    <w:rsid w:val="00145C01"/>
    <w:rsid w:val="001508B6"/>
    <w:rsid w:val="00153568"/>
    <w:rsid w:val="00155145"/>
    <w:rsid w:val="00163074"/>
    <w:rsid w:val="0016415A"/>
    <w:rsid w:val="0016673F"/>
    <w:rsid w:val="0017531D"/>
    <w:rsid w:val="00185A4F"/>
    <w:rsid w:val="001A51FD"/>
    <w:rsid w:val="001B1D8B"/>
    <w:rsid w:val="001B505D"/>
    <w:rsid w:val="001C16F2"/>
    <w:rsid w:val="001C477F"/>
    <w:rsid w:val="001D48CA"/>
    <w:rsid w:val="001D759F"/>
    <w:rsid w:val="001E0509"/>
    <w:rsid w:val="001E7C34"/>
    <w:rsid w:val="001F316F"/>
    <w:rsid w:val="00202D7F"/>
    <w:rsid w:val="002038F3"/>
    <w:rsid w:val="002077E6"/>
    <w:rsid w:val="00213C15"/>
    <w:rsid w:val="00223079"/>
    <w:rsid w:val="00224568"/>
    <w:rsid w:val="002414DE"/>
    <w:rsid w:val="0024688B"/>
    <w:rsid w:val="002525A6"/>
    <w:rsid w:val="00254C8D"/>
    <w:rsid w:val="002550A0"/>
    <w:rsid w:val="00261163"/>
    <w:rsid w:val="00264A9C"/>
    <w:rsid w:val="002663E3"/>
    <w:rsid w:val="002705A1"/>
    <w:rsid w:val="00281993"/>
    <w:rsid w:val="00281DD1"/>
    <w:rsid w:val="00281E73"/>
    <w:rsid w:val="002823C0"/>
    <w:rsid w:val="002824CF"/>
    <w:rsid w:val="00282D22"/>
    <w:rsid w:val="00293F29"/>
    <w:rsid w:val="00296109"/>
    <w:rsid w:val="002A0C63"/>
    <w:rsid w:val="002A1A16"/>
    <w:rsid w:val="002B504B"/>
    <w:rsid w:val="002C1ACD"/>
    <w:rsid w:val="002C42AD"/>
    <w:rsid w:val="002C760E"/>
    <w:rsid w:val="002D30E3"/>
    <w:rsid w:val="002D520E"/>
    <w:rsid w:val="002D6B60"/>
    <w:rsid w:val="002E1370"/>
    <w:rsid w:val="002E399F"/>
    <w:rsid w:val="002F2462"/>
    <w:rsid w:val="00301F54"/>
    <w:rsid w:val="00304774"/>
    <w:rsid w:val="00313BF2"/>
    <w:rsid w:val="00341556"/>
    <w:rsid w:val="00342EBE"/>
    <w:rsid w:val="003442CB"/>
    <w:rsid w:val="00356203"/>
    <w:rsid w:val="00356D1E"/>
    <w:rsid w:val="0036007C"/>
    <w:rsid w:val="0036172D"/>
    <w:rsid w:val="00373291"/>
    <w:rsid w:val="00373520"/>
    <w:rsid w:val="0038726F"/>
    <w:rsid w:val="0039457A"/>
    <w:rsid w:val="00395047"/>
    <w:rsid w:val="00397B57"/>
    <w:rsid w:val="003A280A"/>
    <w:rsid w:val="003B1243"/>
    <w:rsid w:val="003C4047"/>
    <w:rsid w:val="003D52BB"/>
    <w:rsid w:val="003D55F9"/>
    <w:rsid w:val="003D5979"/>
    <w:rsid w:val="003E6D47"/>
    <w:rsid w:val="003F0E0C"/>
    <w:rsid w:val="003F178F"/>
    <w:rsid w:val="003F50A8"/>
    <w:rsid w:val="003F5D85"/>
    <w:rsid w:val="003F6030"/>
    <w:rsid w:val="00401059"/>
    <w:rsid w:val="00404469"/>
    <w:rsid w:val="004265A9"/>
    <w:rsid w:val="0043389C"/>
    <w:rsid w:val="00435550"/>
    <w:rsid w:val="00440093"/>
    <w:rsid w:val="00443A01"/>
    <w:rsid w:val="0044692E"/>
    <w:rsid w:val="00453677"/>
    <w:rsid w:val="00457D3A"/>
    <w:rsid w:val="00460015"/>
    <w:rsid w:val="00462A9B"/>
    <w:rsid w:val="00467284"/>
    <w:rsid w:val="004676FE"/>
    <w:rsid w:val="00471AD8"/>
    <w:rsid w:val="00472621"/>
    <w:rsid w:val="00477F81"/>
    <w:rsid w:val="004917BE"/>
    <w:rsid w:val="00496B00"/>
    <w:rsid w:val="004B05F1"/>
    <w:rsid w:val="004B2D5C"/>
    <w:rsid w:val="004B4D33"/>
    <w:rsid w:val="004C16D5"/>
    <w:rsid w:val="004C2A6F"/>
    <w:rsid w:val="004D6C73"/>
    <w:rsid w:val="004F43AE"/>
    <w:rsid w:val="005021C9"/>
    <w:rsid w:val="005106D6"/>
    <w:rsid w:val="00510F5C"/>
    <w:rsid w:val="00510FD3"/>
    <w:rsid w:val="00515CC7"/>
    <w:rsid w:val="00520D71"/>
    <w:rsid w:val="005237D2"/>
    <w:rsid w:val="00523D3E"/>
    <w:rsid w:val="00524C2F"/>
    <w:rsid w:val="00530735"/>
    <w:rsid w:val="00540D4F"/>
    <w:rsid w:val="00544A88"/>
    <w:rsid w:val="00544EAF"/>
    <w:rsid w:val="00545760"/>
    <w:rsid w:val="00546EA1"/>
    <w:rsid w:val="0056279A"/>
    <w:rsid w:val="0056545A"/>
    <w:rsid w:val="00570C3F"/>
    <w:rsid w:val="00571CD3"/>
    <w:rsid w:val="00573722"/>
    <w:rsid w:val="0058201F"/>
    <w:rsid w:val="00585788"/>
    <w:rsid w:val="00587B2E"/>
    <w:rsid w:val="005902A7"/>
    <w:rsid w:val="005A083C"/>
    <w:rsid w:val="005A2F1F"/>
    <w:rsid w:val="005A679E"/>
    <w:rsid w:val="005B4511"/>
    <w:rsid w:val="005B4F8B"/>
    <w:rsid w:val="005C4A10"/>
    <w:rsid w:val="005C6B15"/>
    <w:rsid w:val="005C6E46"/>
    <w:rsid w:val="005D33BB"/>
    <w:rsid w:val="005F2271"/>
    <w:rsid w:val="005F2BF0"/>
    <w:rsid w:val="005F67E8"/>
    <w:rsid w:val="00603D39"/>
    <w:rsid w:val="00606E77"/>
    <w:rsid w:val="00610A89"/>
    <w:rsid w:val="00615C0E"/>
    <w:rsid w:val="006169CB"/>
    <w:rsid w:val="006265A8"/>
    <w:rsid w:val="00635E75"/>
    <w:rsid w:val="006410C4"/>
    <w:rsid w:val="00644F43"/>
    <w:rsid w:val="006450AB"/>
    <w:rsid w:val="006471F2"/>
    <w:rsid w:val="00647696"/>
    <w:rsid w:val="00657A8A"/>
    <w:rsid w:val="006608BD"/>
    <w:rsid w:val="0066450D"/>
    <w:rsid w:val="00665C68"/>
    <w:rsid w:val="0066625C"/>
    <w:rsid w:val="00667947"/>
    <w:rsid w:val="00671721"/>
    <w:rsid w:val="006824C3"/>
    <w:rsid w:val="00685D62"/>
    <w:rsid w:val="00692527"/>
    <w:rsid w:val="0069448F"/>
    <w:rsid w:val="006A2762"/>
    <w:rsid w:val="006A359E"/>
    <w:rsid w:val="006A69AF"/>
    <w:rsid w:val="006A6B81"/>
    <w:rsid w:val="006B2009"/>
    <w:rsid w:val="006C420A"/>
    <w:rsid w:val="006F07E6"/>
    <w:rsid w:val="006F5DC1"/>
    <w:rsid w:val="006F6887"/>
    <w:rsid w:val="00705DD1"/>
    <w:rsid w:val="00711456"/>
    <w:rsid w:val="00712C12"/>
    <w:rsid w:val="007261A0"/>
    <w:rsid w:val="00726330"/>
    <w:rsid w:val="00727B08"/>
    <w:rsid w:val="00734C0F"/>
    <w:rsid w:val="0073685D"/>
    <w:rsid w:val="00757EF5"/>
    <w:rsid w:val="0076039F"/>
    <w:rsid w:val="00760D1B"/>
    <w:rsid w:val="00770C50"/>
    <w:rsid w:val="0077305A"/>
    <w:rsid w:val="00776188"/>
    <w:rsid w:val="00784B96"/>
    <w:rsid w:val="00785A0F"/>
    <w:rsid w:val="00786B8C"/>
    <w:rsid w:val="00786BE0"/>
    <w:rsid w:val="007909CC"/>
    <w:rsid w:val="00795054"/>
    <w:rsid w:val="007A73F3"/>
    <w:rsid w:val="007A7956"/>
    <w:rsid w:val="007C46B4"/>
    <w:rsid w:val="007D0109"/>
    <w:rsid w:val="007D2AF5"/>
    <w:rsid w:val="007E43B4"/>
    <w:rsid w:val="007E48D6"/>
    <w:rsid w:val="007F3DA0"/>
    <w:rsid w:val="007F4AD5"/>
    <w:rsid w:val="007F54BF"/>
    <w:rsid w:val="007F58E9"/>
    <w:rsid w:val="00803C92"/>
    <w:rsid w:val="0080591E"/>
    <w:rsid w:val="008119D1"/>
    <w:rsid w:val="00814B42"/>
    <w:rsid w:val="0081597B"/>
    <w:rsid w:val="00824ABA"/>
    <w:rsid w:val="00826559"/>
    <w:rsid w:val="008372B8"/>
    <w:rsid w:val="00841CD3"/>
    <w:rsid w:val="00842448"/>
    <w:rsid w:val="00842A77"/>
    <w:rsid w:val="00845F07"/>
    <w:rsid w:val="008476F4"/>
    <w:rsid w:val="00847754"/>
    <w:rsid w:val="00853E9A"/>
    <w:rsid w:val="00856244"/>
    <w:rsid w:val="008568E3"/>
    <w:rsid w:val="008618C4"/>
    <w:rsid w:val="008651BF"/>
    <w:rsid w:val="00870C73"/>
    <w:rsid w:val="008715F7"/>
    <w:rsid w:val="00876786"/>
    <w:rsid w:val="00877AB3"/>
    <w:rsid w:val="00885DB7"/>
    <w:rsid w:val="00890F50"/>
    <w:rsid w:val="0089251D"/>
    <w:rsid w:val="0089634E"/>
    <w:rsid w:val="008A5CE5"/>
    <w:rsid w:val="008A6EA0"/>
    <w:rsid w:val="008A7CE8"/>
    <w:rsid w:val="008B71B8"/>
    <w:rsid w:val="008C1E6C"/>
    <w:rsid w:val="008C23CB"/>
    <w:rsid w:val="008C2C4C"/>
    <w:rsid w:val="008C4C42"/>
    <w:rsid w:val="008C7F0C"/>
    <w:rsid w:val="008D0282"/>
    <w:rsid w:val="008D1314"/>
    <w:rsid w:val="008D4898"/>
    <w:rsid w:val="008E09AB"/>
    <w:rsid w:val="008E4A1D"/>
    <w:rsid w:val="008F1952"/>
    <w:rsid w:val="008F5C73"/>
    <w:rsid w:val="00900A34"/>
    <w:rsid w:val="009018E3"/>
    <w:rsid w:val="00905817"/>
    <w:rsid w:val="0090633C"/>
    <w:rsid w:val="0091303D"/>
    <w:rsid w:val="00915540"/>
    <w:rsid w:val="00922B0E"/>
    <w:rsid w:val="009255F1"/>
    <w:rsid w:val="00925B74"/>
    <w:rsid w:val="00925D5F"/>
    <w:rsid w:val="00926779"/>
    <w:rsid w:val="0093202B"/>
    <w:rsid w:val="00940C8F"/>
    <w:rsid w:val="00961DEA"/>
    <w:rsid w:val="00966638"/>
    <w:rsid w:val="00983B5F"/>
    <w:rsid w:val="009866AB"/>
    <w:rsid w:val="00993D7F"/>
    <w:rsid w:val="009A2907"/>
    <w:rsid w:val="009A5208"/>
    <w:rsid w:val="009A6315"/>
    <w:rsid w:val="009A7B1C"/>
    <w:rsid w:val="009C749B"/>
    <w:rsid w:val="009D245C"/>
    <w:rsid w:val="009D50F3"/>
    <w:rsid w:val="009E345E"/>
    <w:rsid w:val="009E4CC7"/>
    <w:rsid w:val="009F1D09"/>
    <w:rsid w:val="009F68A0"/>
    <w:rsid w:val="00A24ABB"/>
    <w:rsid w:val="00A24DBF"/>
    <w:rsid w:val="00A24F16"/>
    <w:rsid w:val="00A26241"/>
    <w:rsid w:val="00A27DFB"/>
    <w:rsid w:val="00A37591"/>
    <w:rsid w:val="00A41348"/>
    <w:rsid w:val="00A53C2A"/>
    <w:rsid w:val="00A54303"/>
    <w:rsid w:val="00A56F83"/>
    <w:rsid w:val="00A57BC1"/>
    <w:rsid w:val="00A65C97"/>
    <w:rsid w:val="00A746E9"/>
    <w:rsid w:val="00A75EA4"/>
    <w:rsid w:val="00A90CA9"/>
    <w:rsid w:val="00A93042"/>
    <w:rsid w:val="00AA4DB8"/>
    <w:rsid w:val="00AA6208"/>
    <w:rsid w:val="00AB4283"/>
    <w:rsid w:val="00AB7E0D"/>
    <w:rsid w:val="00AC265A"/>
    <w:rsid w:val="00AC2C64"/>
    <w:rsid w:val="00AC552F"/>
    <w:rsid w:val="00AE1AFD"/>
    <w:rsid w:val="00AE3D7F"/>
    <w:rsid w:val="00AE71EE"/>
    <w:rsid w:val="00AE76C7"/>
    <w:rsid w:val="00AF5B38"/>
    <w:rsid w:val="00AF5B57"/>
    <w:rsid w:val="00B0458A"/>
    <w:rsid w:val="00B10C05"/>
    <w:rsid w:val="00B124BD"/>
    <w:rsid w:val="00B15103"/>
    <w:rsid w:val="00B17BE0"/>
    <w:rsid w:val="00B25EC6"/>
    <w:rsid w:val="00B275C7"/>
    <w:rsid w:val="00B3066B"/>
    <w:rsid w:val="00B41A09"/>
    <w:rsid w:val="00B45FB3"/>
    <w:rsid w:val="00B46DE2"/>
    <w:rsid w:val="00B54B8A"/>
    <w:rsid w:val="00B61703"/>
    <w:rsid w:val="00B65950"/>
    <w:rsid w:val="00B74B1E"/>
    <w:rsid w:val="00B844AB"/>
    <w:rsid w:val="00B86E0D"/>
    <w:rsid w:val="00B92F83"/>
    <w:rsid w:val="00BA1763"/>
    <w:rsid w:val="00BA2A96"/>
    <w:rsid w:val="00BA3662"/>
    <w:rsid w:val="00BB368E"/>
    <w:rsid w:val="00BC0BB3"/>
    <w:rsid w:val="00BC650D"/>
    <w:rsid w:val="00BD0CD0"/>
    <w:rsid w:val="00BD47CB"/>
    <w:rsid w:val="00BD7021"/>
    <w:rsid w:val="00BE08E2"/>
    <w:rsid w:val="00BE422E"/>
    <w:rsid w:val="00BF0521"/>
    <w:rsid w:val="00C01B93"/>
    <w:rsid w:val="00C126B9"/>
    <w:rsid w:val="00C21249"/>
    <w:rsid w:val="00C25D22"/>
    <w:rsid w:val="00C303F4"/>
    <w:rsid w:val="00C35533"/>
    <w:rsid w:val="00C35E3A"/>
    <w:rsid w:val="00C360F8"/>
    <w:rsid w:val="00C36BE0"/>
    <w:rsid w:val="00C41BAE"/>
    <w:rsid w:val="00C433C1"/>
    <w:rsid w:val="00C47559"/>
    <w:rsid w:val="00C52650"/>
    <w:rsid w:val="00C56418"/>
    <w:rsid w:val="00C60DB2"/>
    <w:rsid w:val="00C65DB0"/>
    <w:rsid w:val="00C6619E"/>
    <w:rsid w:val="00C67CA8"/>
    <w:rsid w:val="00C72878"/>
    <w:rsid w:val="00C756E6"/>
    <w:rsid w:val="00C762E1"/>
    <w:rsid w:val="00C96262"/>
    <w:rsid w:val="00C97BFA"/>
    <w:rsid w:val="00CA1781"/>
    <w:rsid w:val="00CA1A76"/>
    <w:rsid w:val="00CA317D"/>
    <w:rsid w:val="00CA7CB6"/>
    <w:rsid w:val="00CB06E0"/>
    <w:rsid w:val="00CB1D31"/>
    <w:rsid w:val="00CB201B"/>
    <w:rsid w:val="00CC0CC1"/>
    <w:rsid w:val="00CE6577"/>
    <w:rsid w:val="00CE7F93"/>
    <w:rsid w:val="00CF296D"/>
    <w:rsid w:val="00CF5216"/>
    <w:rsid w:val="00CF5BFA"/>
    <w:rsid w:val="00D03BCD"/>
    <w:rsid w:val="00D04A37"/>
    <w:rsid w:val="00D11575"/>
    <w:rsid w:val="00D13E23"/>
    <w:rsid w:val="00D26032"/>
    <w:rsid w:val="00D309DE"/>
    <w:rsid w:val="00D36A39"/>
    <w:rsid w:val="00D46475"/>
    <w:rsid w:val="00D46C6C"/>
    <w:rsid w:val="00D538EB"/>
    <w:rsid w:val="00D5717A"/>
    <w:rsid w:val="00D60D78"/>
    <w:rsid w:val="00D6107E"/>
    <w:rsid w:val="00D6219E"/>
    <w:rsid w:val="00D636DE"/>
    <w:rsid w:val="00D7111F"/>
    <w:rsid w:val="00D7162E"/>
    <w:rsid w:val="00D72792"/>
    <w:rsid w:val="00D772C2"/>
    <w:rsid w:val="00D80C22"/>
    <w:rsid w:val="00D86D20"/>
    <w:rsid w:val="00D87F58"/>
    <w:rsid w:val="00D90BDD"/>
    <w:rsid w:val="00D91FC8"/>
    <w:rsid w:val="00D9241D"/>
    <w:rsid w:val="00DB09FE"/>
    <w:rsid w:val="00DB3F39"/>
    <w:rsid w:val="00DC3F57"/>
    <w:rsid w:val="00DD1FB2"/>
    <w:rsid w:val="00DD4365"/>
    <w:rsid w:val="00DD52F1"/>
    <w:rsid w:val="00E0120A"/>
    <w:rsid w:val="00E0184F"/>
    <w:rsid w:val="00E03179"/>
    <w:rsid w:val="00E0403A"/>
    <w:rsid w:val="00E05183"/>
    <w:rsid w:val="00E05BC8"/>
    <w:rsid w:val="00E1444D"/>
    <w:rsid w:val="00E1535E"/>
    <w:rsid w:val="00E20399"/>
    <w:rsid w:val="00E223CB"/>
    <w:rsid w:val="00E226E0"/>
    <w:rsid w:val="00E23EEB"/>
    <w:rsid w:val="00E3080A"/>
    <w:rsid w:val="00E325BE"/>
    <w:rsid w:val="00E361A3"/>
    <w:rsid w:val="00E36DA9"/>
    <w:rsid w:val="00E41143"/>
    <w:rsid w:val="00E42406"/>
    <w:rsid w:val="00E4454A"/>
    <w:rsid w:val="00E568B0"/>
    <w:rsid w:val="00E61667"/>
    <w:rsid w:val="00E66970"/>
    <w:rsid w:val="00E70048"/>
    <w:rsid w:val="00E70BED"/>
    <w:rsid w:val="00E745E2"/>
    <w:rsid w:val="00E7584C"/>
    <w:rsid w:val="00E7587F"/>
    <w:rsid w:val="00E80FC3"/>
    <w:rsid w:val="00E86FAA"/>
    <w:rsid w:val="00E93FC4"/>
    <w:rsid w:val="00E96EBA"/>
    <w:rsid w:val="00EB0669"/>
    <w:rsid w:val="00EB3315"/>
    <w:rsid w:val="00EB5206"/>
    <w:rsid w:val="00EB54DD"/>
    <w:rsid w:val="00EB644D"/>
    <w:rsid w:val="00EB745A"/>
    <w:rsid w:val="00EC4271"/>
    <w:rsid w:val="00EC4EAD"/>
    <w:rsid w:val="00EC7E54"/>
    <w:rsid w:val="00ED3BE2"/>
    <w:rsid w:val="00ED5F36"/>
    <w:rsid w:val="00EE5F1B"/>
    <w:rsid w:val="00EF3B7E"/>
    <w:rsid w:val="00EF5E81"/>
    <w:rsid w:val="00F03374"/>
    <w:rsid w:val="00F05EE2"/>
    <w:rsid w:val="00F13173"/>
    <w:rsid w:val="00F347ED"/>
    <w:rsid w:val="00F54BB6"/>
    <w:rsid w:val="00F56A72"/>
    <w:rsid w:val="00F646F2"/>
    <w:rsid w:val="00F653BB"/>
    <w:rsid w:val="00F6560D"/>
    <w:rsid w:val="00F80EBF"/>
    <w:rsid w:val="00F833BF"/>
    <w:rsid w:val="00F8363F"/>
    <w:rsid w:val="00F92BDC"/>
    <w:rsid w:val="00F9533F"/>
    <w:rsid w:val="00FA46F3"/>
    <w:rsid w:val="00FA6834"/>
    <w:rsid w:val="00FC0367"/>
    <w:rsid w:val="00FC1913"/>
    <w:rsid w:val="00FC390F"/>
    <w:rsid w:val="00FC6C7F"/>
    <w:rsid w:val="00FD3920"/>
    <w:rsid w:val="00FD3CD2"/>
    <w:rsid w:val="00FD48F7"/>
    <w:rsid w:val="00FD5155"/>
    <w:rsid w:val="00FE09EF"/>
    <w:rsid w:val="00FE4D69"/>
    <w:rsid w:val="00FE539D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90B35"/>
  <w15:docId w15:val="{829E21B6-A4F8-4B1E-BDD9-0B50F38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4B0"/>
    <w:pPr>
      <w:jc w:val="both"/>
    </w:pPr>
    <w:rPr>
      <w:sz w:val="22"/>
      <w:szCs w:val="24"/>
      <w:lang w:val="en-US" w:eastAsia="en-US"/>
    </w:rPr>
  </w:style>
  <w:style w:type="paragraph" w:styleId="1">
    <w:name w:val="heading 1"/>
    <w:basedOn w:val="a"/>
    <w:next w:val="a"/>
    <w:qFormat/>
    <w:rsid w:val="000A04B0"/>
    <w:pPr>
      <w:keepNext/>
      <w:spacing w:before="240" w:after="120"/>
      <w:jc w:val="lef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5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325B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F68A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D1FB2"/>
    <w:rPr>
      <w:color w:val="0000FF"/>
      <w:u w:val="single"/>
    </w:rPr>
  </w:style>
  <w:style w:type="paragraph" w:styleId="a7">
    <w:name w:val="Balloon Text"/>
    <w:basedOn w:val="a"/>
    <w:link w:val="a8"/>
    <w:rsid w:val="004B4D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4D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37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Instructions for the Prepa¬ra¬tion of Pa¬pers for the Proceed¬ings of the ACED‘05 Con¬fer¬ence</vt:lpstr>
    </vt:vector>
  </TitlesOfParts>
  <Company>USTU</Company>
  <LinksUpToDate>false</LinksUpToDate>
  <CharactersWithSpaces>13447</CharactersWithSpaces>
  <SharedDoc>false</SharedDoc>
  <HLinks>
    <vt:vector size="12" baseType="variant"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mailto:aced.ustu@live.ru</vt:lpwstr>
      </vt:variant>
      <vt:variant>
        <vt:lpwstr/>
      </vt:variant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mailto:aced@ep.etf.ustu.ru?subject=Доклад%20на%20ЭППТ2007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Prepa¬ra¬tion of Pa¬pers for the Proceed¬ings of the ACED‘05 Con¬fer¬ence</dc:title>
  <dc:creator>Adm</dc:creator>
  <cp:lastModifiedBy>Leon</cp:lastModifiedBy>
  <cp:revision>63</cp:revision>
  <cp:lastPrinted>2016-03-22T07:20:00Z</cp:lastPrinted>
  <dcterms:created xsi:type="dcterms:W3CDTF">2016-04-23T19:21:00Z</dcterms:created>
  <dcterms:modified xsi:type="dcterms:W3CDTF">2019-03-31T17:56:00Z</dcterms:modified>
</cp:coreProperties>
</file>